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F9A" w:rsidRPr="00C05B70" w:rsidRDefault="002B0F9A" w:rsidP="002B0F9A">
      <w:pPr>
        <w:pStyle w:val="Standard"/>
        <w:tabs>
          <w:tab w:val="left" w:pos="7088"/>
        </w:tabs>
        <w:spacing w:before="0" w:after="0"/>
        <w:jc w:val="both"/>
        <w:rPr>
          <w:rFonts w:cs="Calibri"/>
          <w:b/>
          <w:bCs/>
          <w:sz w:val="24"/>
          <w:szCs w:val="24"/>
        </w:rPr>
      </w:pPr>
      <w:r w:rsidRPr="00C05B70">
        <w:rPr>
          <w:rFonts w:cs="Calibri"/>
          <w:b/>
          <w:bCs/>
          <w:sz w:val="24"/>
          <w:szCs w:val="24"/>
        </w:rPr>
        <w:t>DECRETO n 238/2020</w:t>
      </w:r>
      <w:r w:rsidRPr="00C05B70">
        <w:rPr>
          <w:rFonts w:cs="Calibri"/>
          <w:b/>
          <w:bCs/>
          <w:sz w:val="24"/>
          <w:szCs w:val="24"/>
        </w:rPr>
        <w:tab/>
      </w:r>
      <w:r w:rsidRPr="00C05B70">
        <w:rPr>
          <w:rFonts w:cs="Calibri"/>
          <w:b/>
          <w:bCs/>
          <w:sz w:val="24"/>
          <w:szCs w:val="24"/>
        </w:rPr>
        <w:tab/>
        <w:t>del 28-10-2020</w:t>
      </w:r>
    </w:p>
    <w:p w:rsidR="002B0F9A" w:rsidRDefault="002B0F9A" w:rsidP="002B0F9A">
      <w:pPr>
        <w:pStyle w:val="Standard"/>
        <w:spacing w:before="0" w:after="0"/>
        <w:ind w:left="720" w:hanging="720"/>
        <w:jc w:val="center"/>
        <w:rPr>
          <w:rFonts w:cs="Calibri"/>
          <w:b/>
          <w:bCs/>
          <w:sz w:val="24"/>
          <w:szCs w:val="24"/>
        </w:rPr>
      </w:pPr>
      <w:r w:rsidRPr="00C05B70">
        <w:rPr>
          <w:rFonts w:cs="Calibri"/>
          <w:b/>
          <w:bCs/>
          <w:sz w:val="24"/>
          <w:szCs w:val="24"/>
        </w:rPr>
        <w:t>DETERMINA DI AGGIUDICAZIONE</w:t>
      </w:r>
    </w:p>
    <w:p w:rsidR="002B0F9A" w:rsidRPr="00C05B70" w:rsidRDefault="002B0F9A" w:rsidP="002B0F9A">
      <w:pPr>
        <w:pStyle w:val="Standard"/>
        <w:spacing w:before="0" w:after="0"/>
        <w:ind w:left="720" w:hanging="720"/>
        <w:jc w:val="center"/>
        <w:rPr>
          <w:rFonts w:cs="Calibri"/>
          <w:b/>
          <w:bCs/>
          <w:sz w:val="24"/>
          <w:szCs w:val="24"/>
        </w:rPr>
      </w:pPr>
    </w:p>
    <w:tbl>
      <w:tblPr>
        <w:tblW w:w="9747" w:type="dxa"/>
        <w:tblInd w:w="-108" w:type="dxa"/>
        <w:tblLayout w:type="fixed"/>
        <w:tblCellMar>
          <w:left w:w="10" w:type="dxa"/>
          <w:right w:w="10" w:type="dxa"/>
        </w:tblCellMar>
        <w:tblLook w:val="0000"/>
      </w:tblPr>
      <w:tblGrid>
        <w:gridCol w:w="1803"/>
        <w:gridCol w:w="6"/>
        <w:gridCol w:w="7829"/>
        <w:gridCol w:w="109"/>
      </w:tblGrid>
      <w:tr w:rsidR="002B0F9A" w:rsidTr="00FC0C8D">
        <w:trPr>
          <w:trHeight w:val="761"/>
        </w:trPr>
        <w:tc>
          <w:tcPr>
            <w:tcW w:w="1809" w:type="dxa"/>
            <w:gridSpan w:val="2"/>
            <w:shd w:val="clear" w:color="auto" w:fill="FFFFFF"/>
            <w:tcMar>
              <w:top w:w="0" w:type="dxa"/>
              <w:left w:w="108" w:type="dxa"/>
              <w:bottom w:w="0" w:type="dxa"/>
              <w:right w:w="108" w:type="dxa"/>
            </w:tcMar>
          </w:tcPr>
          <w:p w:rsidR="002B0F9A" w:rsidRDefault="002B0F9A" w:rsidP="00FC0C8D">
            <w:pPr>
              <w:pStyle w:val="Standard"/>
              <w:spacing w:before="0" w:after="0"/>
              <w:jc w:val="both"/>
              <w:rPr>
                <w:rFonts w:eastAsia="Calibri" w:cs="Calibri"/>
                <w:b/>
              </w:rPr>
            </w:pPr>
          </w:p>
          <w:p w:rsidR="002B0F9A" w:rsidRDefault="002B0F9A" w:rsidP="00FC0C8D">
            <w:pPr>
              <w:pStyle w:val="Standard"/>
              <w:spacing w:before="0" w:after="0"/>
              <w:jc w:val="both"/>
              <w:rPr>
                <w:rFonts w:eastAsia="Calibri" w:cs="Calibri"/>
                <w:b/>
              </w:rPr>
            </w:pPr>
            <w:r>
              <w:rPr>
                <w:rFonts w:eastAsia="Calibri" w:cs="Calibri"/>
                <w:b/>
              </w:rPr>
              <w:t>Oggetto:</w:t>
            </w:r>
          </w:p>
        </w:tc>
        <w:tc>
          <w:tcPr>
            <w:tcW w:w="7938" w:type="dxa"/>
            <w:gridSpan w:val="2"/>
            <w:shd w:val="clear" w:color="auto" w:fill="FFFFFF"/>
            <w:tcMar>
              <w:top w:w="0" w:type="dxa"/>
              <w:left w:w="108" w:type="dxa"/>
              <w:bottom w:w="0" w:type="dxa"/>
              <w:right w:w="108" w:type="dxa"/>
            </w:tcMar>
          </w:tcPr>
          <w:p w:rsidR="002B0F9A" w:rsidRDefault="002B0F9A" w:rsidP="00FC0C8D">
            <w:pPr>
              <w:pStyle w:val="Standard"/>
              <w:spacing w:before="0" w:after="0"/>
              <w:jc w:val="both"/>
            </w:pPr>
            <w:r>
              <w:rPr>
                <w:rFonts w:eastAsia="Calibri" w:cs="Calibri"/>
                <w:b/>
                <w:bCs/>
              </w:rPr>
              <w:t>Determina di aggiudicazione per lavori integrativi alla  procedura indetta, ai sensi dell’art. 36 comma 2, lettera a), del D.Lgs n. 50/2016 e ss.mm.ii., mediante Richiesta di Offerta (RdO) sul Mercato Elettronico della Pubblica Amministrazione (MEPA), per l’affidamento dei lavori edili da eseguire nelle aule Mendia e Croce e nella biblioteca di Ingegneria Sanitaria così come precisato nella RDO n. 2512506,  per un importo a base d’asta pari a € 30.000,00 (trentamila/00) IVA esclusa, con aggiudicazione mediante l’applicazione del cri</w:t>
            </w:r>
            <w:r>
              <w:rPr>
                <w:rFonts w:eastAsia="Calibri" w:cs="Calibri"/>
                <w:b/>
                <w:bCs/>
                <w:i/>
              </w:rPr>
              <w:t>terio del minor prezzo</w:t>
            </w:r>
            <w:r>
              <w:rPr>
                <w:rFonts w:eastAsia="Calibri" w:cs="Calibri"/>
                <w:b/>
                <w:bCs/>
              </w:rPr>
              <w:t>.</w:t>
            </w:r>
          </w:p>
          <w:p w:rsidR="002B0F9A" w:rsidRDefault="002B0F9A" w:rsidP="00FC0C8D">
            <w:pPr>
              <w:pStyle w:val="Standard"/>
              <w:spacing w:before="0" w:after="0"/>
              <w:jc w:val="both"/>
              <w:rPr>
                <w:rFonts w:eastAsia="Calibri" w:cs="Calibri"/>
                <w:b/>
                <w:bCs/>
              </w:rPr>
            </w:pPr>
            <w:r>
              <w:rPr>
                <w:rFonts w:eastAsia="Calibri" w:cs="Calibri"/>
                <w:b/>
                <w:bCs/>
              </w:rPr>
              <w:t>CIG: Z3C2EF8CE3</w:t>
            </w:r>
          </w:p>
        </w:tc>
      </w:tr>
      <w:tr w:rsidR="002B0F9A" w:rsidTr="00FC0C8D">
        <w:trPr>
          <w:gridAfter w:val="1"/>
          <w:wAfter w:w="109" w:type="dxa"/>
        </w:trPr>
        <w:tc>
          <w:tcPr>
            <w:tcW w:w="9638" w:type="dxa"/>
            <w:gridSpan w:val="3"/>
            <w:shd w:val="clear" w:color="auto" w:fill="FFFFFF"/>
            <w:tcMar>
              <w:top w:w="0" w:type="dxa"/>
              <w:left w:w="108" w:type="dxa"/>
              <w:bottom w:w="0" w:type="dxa"/>
              <w:right w:w="108" w:type="dxa"/>
            </w:tcMar>
          </w:tcPr>
          <w:p w:rsidR="002B0F9A" w:rsidRDefault="002B0F9A" w:rsidP="00FC0C8D">
            <w:pPr>
              <w:pStyle w:val="Standard"/>
              <w:spacing w:before="0" w:after="0"/>
              <w:ind w:left="-57"/>
              <w:jc w:val="center"/>
              <w:rPr>
                <w:rFonts w:eastAsia="Calibri" w:cs="Calibri"/>
                <w:b/>
              </w:rPr>
            </w:pPr>
            <w:r>
              <w:rPr>
                <w:rFonts w:eastAsia="Calibri" w:cs="Calibri"/>
                <w:b/>
              </w:rPr>
              <w:t xml:space="preserve"> IL DIRETTORE DEL DIPARTIMENTO</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VISTO</w:t>
            </w:r>
          </w:p>
        </w:tc>
        <w:tc>
          <w:tcPr>
            <w:tcW w:w="7835" w:type="dxa"/>
            <w:gridSpan w:val="2"/>
            <w:shd w:val="clear" w:color="auto" w:fill="FFFFFF"/>
            <w:tcMar>
              <w:top w:w="0" w:type="dxa"/>
              <w:left w:w="108" w:type="dxa"/>
              <w:bottom w:w="0" w:type="dxa"/>
              <w:right w:w="108" w:type="dxa"/>
            </w:tcMar>
          </w:tcPr>
          <w:p w:rsidR="002B0F9A" w:rsidRPr="002B0F9A" w:rsidRDefault="002B0F9A" w:rsidP="002B0F9A">
            <w:pPr>
              <w:pStyle w:val="Standard"/>
              <w:spacing w:before="0" w:after="0"/>
              <w:ind w:left="6"/>
              <w:jc w:val="both"/>
              <w:rPr>
                <w:rFonts w:eastAsia="Calibri" w:cs="Calibri"/>
                <w:sz w:val="24"/>
                <w:szCs w:val="24"/>
              </w:rPr>
            </w:pPr>
            <w:r w:rsidRPr="002B0F9A">
              <w:rPr>
                <w:rFonts w:eastAsia="Calibri" w:cs="Calibri"/>
                <w:sz w:val="24"/>
                <w:szCs w:val="24"/>
              </w:rPr>
              <w:t>il D.Lgs. 18 aprile 2016, n. 50 e s.m.i.;</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VISTO</w:t>
            </w:r>
          </w:p>
        </w:tc>
        <w:tc>
          <w:tcPr>
            <w:tcW w:w="7835" w:type="dxa"/>
            <w:gridSpan w:val="2"/>
            <w:shd w:val="clear" w:color="auto" w:fill="FFFFFF"/>
            <w:tcMar>
              <w:top w:w="0" w:type="dxa"/>
              <w:left w:w="108" w:type="dxa"/>
              <w:bottom w:w="0" w:type="dxa"/>
              <w:right w:w="108" w:type="dxa"/>
            </w:tcMar>
          </w:tcPr>
          <w:p w:rsidR="002B0F9A" w:rsidRPr="002B0F9A" w:rsidRDefault="002B0F9A" w:rsidP="002B0F9A">
            <w:pPr>
              <w:pStyle w:val="NormaleWeb"/>
              <w:spacing w:before="0" w:after="0"/>
              <w:ind w:firstLine="6"/>
              <w:jc w:val="both"/>
              <w:rPr>
                <w:rFonts w:ascii="Calibri" w:hAnsi="Calibri" w:cs="Calibri"/>
              </w:rPr>
            </w:pPr>
            <w:r w:rsidRPr="002B0F9A">
              <w:rPr>
                <w:rFonts w:ascii="Calibri" w:hAnsi="Calibri" w:cs="Calibri"/>
              </w:rPr>
              <w:t>l’art. 32, del D.Lgs. 50/2016, e, in particolare, il comma 5, in base al quale «</w:t>
            </w:r>
            <w:r w:rsidRPr="002B0F9A">
              <w:rPr>
                <w:rFonts w:ascii="Calibri" w:hAnsi="Calibri" w:cs="Calibri"/>
                <w:i/>
              </w:rPr>
              <w:t>La stazione appaltante, previa verifica della proposta di aggiudicazione ai sensi dell’</w:t>
            </w:r>
            <w:hyperlink w:anchor="033" w:history="1">
              <w:r w:rsidRPr="002B0F9A">
                <w:rPr>
                  <w:rFonts w:ascii="Calibri" w:hAnsi="Calibri" w:cs="Calibri"/>
                  <w:i/>
                </w:rPr>
                <w:t>articolo 33, comma 1</w:t>
              </w:r>
            </w:hyperlink>
            <w:r w:rsidRPr="002B0F9A">
              <w:rPr>
                <w:rFonts w:ascii="Calibri" w:hAnsi="Calibri" w:cs="Calibri"/>
                <w:i/>
              </w:rPr>
              <w:t>, provvede all’aggiudicazione</w:t>
            </w:r>
            <w:r w:rsidRPr="002B0F9A">
              <w:rPr>
                <w:rFonts w:ascii="Calibri" w:hAnsi="Calibri" w:cs="Calibri"/>
              </w:rPr>
              <w:t>» e il comma 7, il quale prevede che «</w:t>
            </w:r>
            <w:r w:rsidRPr="002B0F9A">
              <w:rPr>
                <w:rFonts w:ascii="Calibri" w:hAnsi="Calibri" w:cs="Calibri"/>
                <w:i/>
              </w:rPr>
              <w:t>L’aggiudicazione diventa efficace dopo la verifica del possesso dei prescritti requisiti</w:t>
            </w:r>
            <w:r w:rsidRPr="002B0F9A">
              <w:rPr>
                <w:rFonts w:ascii="Calibri" w:hAnsi="Calibri" w:cs="Calibri"/>
              </w:rPr>
              <w:t>»;</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VISTO</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NormaleWeb"/>
              <w:spacing w:before="0" w:after="0"/>
              <w:jc w:val="both"/>
              <w:rPr>
                <w:rFonts w:ascii="Calibri" w:hAnsi="Calibri" w:cs="Calibri"/>
              </w:rPr>
            </w:pPr>
            <w:r w:rsidRPr="002B0F9A">
              <w:rPr>
                <w:rFonts w:ascii="Calibri" w:hAnsi="Calibri" w:cs="Calibri"/>
                <w:bCs/>
              </w:rPr>
              <w:t xml:space="preserve">l’art. 56, del vigente </w:t>
            </w:r>
            <w:r w:rsidRPr="002B0F9A">
              <w:rPr>
                <w:rFonts w:ascii="Calibri" w:hAnsi="Calibri" w:cs="Calibri"/>
                <w:bCs/>
                <w:i/>
              </w:rPr>
              <w:t>Regolamento di Ateneo per l’Amministrazione, la Finanza e la Contabilità</w:t>
            </w:r>
            <w:r w:rsidRPr="002B0F9A">
              <w:rPr>
                <w:rFonts w:ascii="Calibri" w:hAnsi="Calibri" w:cs="Calibri"/>
                <w:bCs/>
              </w:rPr>
              <w:t xml:space="preserve"> ed in particolare i commi 6 e 7;</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VISTA</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Standard"/>
              <w:spacing w:before="0" w:after="0"/>
              <w:jc w:val="both"/>
              <w:rPr>
                <w:rFonts w:cs="Calibri"/>
                <w:sz w:val="24"/>
                <w:szCs w:val="24"/>
              </w:rPr>
            </w:pPr>
            <w:r w:rsidRPr="002B0F9A">
              <w:rPr>
                <w:rFonts w:eastAsia="Calibri" w:cs="Calibri"/>
                <w:sz w:val="24"/>
                <w:szCs w:val="24"/>
              </w:rPr>
              <w:t xml:space="preserve">la determina n. 19 del 12-02-2020, con la quale è stato autorizzato l’avvio di una </w:t>
            </w:r>
            <w:r w:rsidRPr="002B0F9A">
              <w:rPr>
                <w:rFonts w:eastAsia="Calibri" w:cs="Calibri"/>
                <w:bCs/>
                <w:sz w:val="24"/>
                <w:szCs w:val="24"/>
              </w:rPr>
              <w:t xml:space="preserve">procedura negoziata senza bando, da espletare mediante Richiesta di Offerta (RdO n. 2512506) sul Mercato Elettronico della Pubblica Amministrazione (MEPA), per l’affidamento di quanto all’oggetto, per un importo a base d’asta pari a € 30.000,00, con aggiudicazione </w:t>
            </w:r>
            <w:r w:rsidRPr="002B0F9A">
              <w:rPr>
                <w:rFonts w:eastAsia="Calibri" w:cs="Calibri"/>
                <w:bCs/>
                <w:i/>
                <w:sz w:val="24"/>
                <w:szCs w:val="24"/>
              </w:rPr>
              <w:t xml:space="preserve"> sulla base del criterio del minor prezzo) </w:t>
            </w:r>
            <w:r w:rsidRPr="002B0F9A">
              <w:rPr>
                <w:rFonts w:eastAsia="Calibri" w:cs="Calibri"/>
                <w:bCs/>
                <w:sz w:val="24"/>
                <w:szCs w:val="24"/>
              </w:rPr>
              <w:t>ai sensi dell’articolo 36, comma 9-bis, del D.Lgs. 50/2016;</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VISTA</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Standard"/>
              <w:tabs>
                <w:tab w:val="left" w:pos="2324"/>
              </w:tabs>
              <w:spacing w:before="0" w:after="0"/>
              <w:jc w:val="both"/>
              <w:rPr>
                <w:rFonts w:cs="Calibri"/>
                <w:sz w:val="24"/>
                <w:szCs w:val="24"/>
              </w:rPr>
            </w:pPr>
            <w:r w:rsidRPr="002B0F9A">
              <w:rPr>
                <w:rFonts w:eastAsia="Calibri" w:cs="Calibri"/>
                <w:sz w:val="24"/>
                <w:szCs w:val="24"/>
              </w:rPr>
              <w:t xml:space="preserve">la Richiesta di Offerta trasmessa tramite Mepa in data 12.02.2020 a n. 05 operatori scelti nell’appropriata area merceologica, </w:t>
            </w:r>
            <w:r w:rsidRPr="002B0F9A">
              <w:rPr>
                <w:rFonts w:cs="Calibri"/>
                <w:sz w:val="24"/>
                <w:szCs w:val="24"/>
              </w:rPr>
              <w:t>nella quale il termine ultimo per la presentazione delle offerte è stato fissato per le ore 10,30 del 03.03.2020</w:t>
            </w:r>
            <w:r>
              <w:rPr>
                <w:rFonts w:cs="Calibri"/>
                <w:sz w:val="24"/>
                <w:szCs w:val="24"/>
              </w:rPr>
              <w:t>;</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VISTO</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Standard"/>
              <w:spacing w:before="0" w:after="0"/>
              <w:jc w:val="both"/>
              <w:rPr>
                <w:rFonts w:eastAsia="Calibri" w:cs="Calibri"/>
                <w:sz w:val="24"/>
                <w:szCs w:val="24"/>
              </w:rPr>
            </w:pPr>
            <w:r w:rsidRPr="002B0F9A">
              <w:rPr>
                <w:rFonts w:eastAsia="Calibri" w:cs="Calibri"/>
                <w:sz w:val="24"/>
                <w:szCs w:val="24"/>
              </w:rPr>
              <w:t>Il D.D. n. 42 del 04/03/2020 con il quale è stata nominata la commissione di gara nelle persone di: Prof.Ing. Francesco Pirozzi (Presidente), Prof. Ing. Massimo Ramondini (Componente), Sig. Gennaro Doria (Segretario)</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VISTI</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Standard"/>
              <w:tabs>
                <w:tab w:val="left" w:pos="9639"/>
              </w:tabs>
              <w:spacing w:before="0" w:after="0"/>
              <w:jc w:val="both"/>
              <w:rPr>
                <w:rFonts w:cs="Calibri"/>
                <w:sz w:val="24"/>
                <w:szCs w:val="24"/>
              </w:rPr>
            </w:pPr>
            <w:r>
              <w:rPr>
                <w:rFonts w:eastAsia="Calibri" w:cs="Calibri"/>
                <w:sz w:val="24"/>
                <w:szCs w:val="24"/>
              </w:rPr>
              <w:t>i</w:t>
            </w:r>
            <w:r w:rsidRPr="002B0F9A">
              <w:rPr>
                <w:rFonts w:eastAsia="Calibri" w:cs="Calibri"/>
                <w:sz w:val="24"/>
                <w:szCs w:val="24"/>
              </w:rPr>
              <w:t xml:space="preserve"> verbali della Commissione predisposti in data 17.04.2020 ed in data 24.04.2020, relativi all’apertura dell’Offerta Economica dei concorrenti ammessi al prosieguo a valle dell’attività di verifica della documentazione amministrativa presentata;</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spacing w:before="0" w:after="0"/>
              <w:rPr>
                <w:rFonts w:eastAsia="Calibri" w:cs="Calibri"/>
                <w:b/>
                <w:sz w:val="24"/>
                <w:szCs w:val="24"/>
              </w:rPr>
            </w:pPr>
            <w:r w:rsidRPr="002B0F9A">
              <w:rPr>
                <w:rFonts w:eastAsia="Calibri" w:cs="Calibri"/>
                <w:b/>
                <w:sz w:val="24"/>
                <w:szCs w:val="24"/>
              </w:rPr>
              <w:t>VISTO</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Textbody"/>
              <w:tabs>
                <w:tab w:val="left" w:pos="1421"/>
              </w:tabs>
              <w:spacing w:before="0" w:after="0"/>
              <w:ind w:left="3"/>
              <w:jc w:val="both"/>
              <w:rPr>
                <w:rFonts w:cs="Calibri"/>
                <w:sz w:val="24"/>
                <w:szCs w:val="24"/>
              </w:rPr>
            </w:pPr>
            <w:r w:rsidRPr="002B0F9A">
              <w:rPr>
                <w:rFonts w:eastAsia="Calibri" w:cs="Calibri"/>
                <w:sz w:val="24"/>
                <w:szCs w:val="24"/>
              </w:rPr>
              <w:t xml:space="preserve">in particolare, il verbale del 24 aprile 2020, da cui risulta la proposta di aggiudicazione formulata al concorrente “Apicella Raffaele”, sulla base dell’Offerta economica presentata, recante, quest’ultima un prezzo complessivo offerto pari a euro </w:t>
            </w:r>
            <w:r w:rsidRPr="002B0F9A">
              <w:rPr>
                <w:rFonts w:eastAsia="Calibri" w:cs="Calibri"/>
                <w:b/>
                <w:bCs/>
                <w:sz w:val="24"/>
                <w:szCs w:val="24"/>
                <w:u w:val="single"/>
              </w:rPr>
              <w:t>29.977,86</w:t>
            </w:r>
            <w:r w:rsidRPr="002B0F9A">
              <w:rPr>
                <w:rFonts w:eastAsia="Calibri" w:cs="Calibri"/>
                <w:sz w:val="24"/>
                <w:szCs w:val="24"/>
              </w:rPr>
              <w:t xml:space="preserve"> (ventinovemilanovecentosettantasette/86), il tutto oltre IVA come per legge;</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tabs>
                <w:tab w:val="left" w:pos="966"/>
              </w:tabs>
              <w:spacing w:before="0" w:after="0"/>
              <w:rPr>
                <w:rFonts w:eastAsia="Calibri" w:cs="Calibri"/>
                <w:b/>
                <w:sz w:val="24"/>
                <w:szCs w:val="24"/>
              </w:rPr>
            </w:pPr>
            <w:r w:rsidRPr="002B0F9A">
              <w:rPr>
                <w:rFonts w:eastAsia="Calibri" w:cs="Calibri"/>
                <w:b/>
                <w:sz w:val="24"/>
                <w:szCs w:val="24"/>
              </w:rPr>
              <w:t>VISTA</w:t>
            </w:r>
          </w:p>
        </w:tc>
        <w:tc>
          <w:tcPr>
            <w:tcW w:w="7835" w:type="dxa"/>
            <w:gridSpan w:val="2"/>
            <w:shd w:val="clear" w:color="auto" w:fill="FFFFFF"/>
            <w:tcMar>
              <w:top w:w="0" w:type="dxa"/>
              <w:left w:w="108" w:type="dxa"/>
              <w:bottom w:w="0" w:type="dxa"/>
              <w:right w:w="108" w:type="dxa"/>
            </w:tcMar>
          </w:tcPr>
          <w:p w:rsidR="002B0F9A" w:rsidRPr="002B0F9A" w:rsidRDefault="002B0F9A" w:rsidP="002B0F9A">
            <w:pPr>
              <w:pStyle w:val="Rientrocorpodeltesto2"/>
              <w:spacing w:line="240" w:lineRule="auto"/>
              <w:ind w:left="6" w:firstLine="7"/>
              <w:rPr>
                <w:rFonts w:ascii="Calibri" w:hAnsi="Calibri" w:cs="Calibri"/>
              </w:rPr>
            </w:pPr>
            <w:r w:rsidRPr="002B0F9A">
              <w:rPr>
                <w:rFonts w:ascii="Calibri" w:hAnsi="Calibri" w:cs="Calibri"/>
              </w:rPr>
              <w:t>la determina n. 137 del 15 giugno 2020 con la quale sono stati aggiudicati i lavori oggetto dell’iniziale bando;</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p w:rsidR="002B0F9A" w:rsidRPr="002B0F9A" w:rsidRDefault="002B0F9A" w:rsidP="00FC0C8D">
            <w:pPr>
              <w:pStyle w:val="Standard"/>
              <w:tabs>
                <w:tab w:val="left" w:pos="966"/>
              </w:tabs>
              <w:spacing w:before="0" w:after="0"/>
              <w:rPr>
                <w:rFonts w:cs="Calibri"/>
                <w:sz w:val="24"/>
                <w:szCs w:val="24"/>
              </w:rPr>
            </w:pPr>
            <w:r w:rsidRPr="002B0F9A">
              <w:rPr>
                <w:rFonts w:eastAsia="Times" w:cs="Calibri"/>
                <w:b/>
                <w:bCs/>
                <w:sz w:val="24"/>
                <w:szCs w:val="24"/>
              </w:rPr>
              <w:lastRenderedPageBreak/>
              <w:t>CONSIDERATO</w:t>
            </w: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Standard"/>
              <w:spacing w:before="0" w:after="0"/>
              <w:jc w:val="both"/>
              <w:rPr>
                <w:rFonts w:eastAsia="Calibri" w:cs="Calibri"/>
                <w:sz w:val="24"/>
                <w:szCs w:val="24"/>
              </w:rPr>
            </w:pPr>
            <w:r w:rsidRPr="002B0F9A">
              <w:rPr>
                <w:rFonts w:eastAsia="Calibri" w:cs="Calibri"/>
                <w:sz w:val="24"/>
                <w:szCs w:val="24"/>
              </w:rPr>
              <w:t>la regolarità della procedura;</w:t>
            </w:r>
          </w:p>
        </w:tc>
      </w:tr>
      <w:tr w:rsidR="002B0F9A" w:rsidRPr="002B0F9A" w:rsidTr="00FC0C8D">
        <w:trPr>
          <w:gridAfter w:val="1"/>
          <w:wAfter w:w="109" w:type="dxa"/>
        </w:trPr>
        <w:tc>
          <w:tcPr>
            <w:tcW w:w="1803" w:type="dxa"/>
            <w:shd w:val="clear" w:color="auto" w:fill="FFFFFF"/>
            <w:tcMar>
              <w:top w:w="0" w:type="dxa"/>
              <w:left w:w="108" w:type="dxa"/>
              <w:bottom w:w="0" w:type="dxa"/>
              <w:right w:w="108" w:type="dxa"/>
            </w:tcMar>
          </w:tcPr>
          <w:tbl>
            <w:tblPr>
              <w:tblW w:w="9638" w:type="dxa"/>
              <w:tblLayout w:type="fixed"/>
              <w:tblCellMar>
                <w:left w:w="10" w:type="dxa"/>
                <w:right w:w="10" w:type="dxa"/>
              </w:tblCellMar>
              <w:tblLook w:val="0000"/>
            </w:tblPr>
            <w:tblGrid>
              <w:gridCol w:w="1803"/>
              <w:gridCol w:w="7835"/>
            </w:tblGrid>
            <w:tr w:rsidR="002B0F9A" w:rsidRPr="002B0F9A" w:rsidTr="00FC0C8D">
              <w:tc>
                <w:tcPr>
                  <w:tcW w:w="1803" w:type="dxa"/>
                  <w:shd w:val="clear" w:color="auto" w:fill="FFFFFF"/>
                  <w:tcMar>
                    <w:top w:w="0" w:type="dxa"/>
                    <w:left w:w="108" w:type="dxa"/>
                    <w:bottom w:w="0" w:type="dxa"/>
                    <w:right w:w="108" w:type="dxa"/>
                  </w:tcMar>
                </w:tcPr>
                <w:p w:rsidR="002B0F9A" w:rsidRPr="002B0F9A" w:rsidRDefault="002B0F9A" w:rsidP="00FC0C8D">
                  <w:pPr>
                    <w:pStyle w:val="Standard"/>
                    <w:tabs>
                      <w:tab w:val="left" w:pos="966"/>
                    </w:tabs>
                    <w:spacing w:before="0" w:after="0"/>
                    <w:rPr>
                      <w:rFonts w:eastAsia="Calibri" w:cs="Calibri"/>
                      <w:b/>
                      <w:sz w:val="24"/>
                      <w:szCs w:val="24"/>
                    </w:rPr>
                  </w:pPr>
                  <w:r w:rsidRPr="002B0F9A">
                    <w:rPr>
                      <w:rFonts w:eastAsia="Calibri" w:cs="Calibri"/>
                      <w:b/>
                      <w:sz w:val="24"/>
                      <w:szCs w:val="24"/>
                    </w:rPr>
                    <w:t>VISTO</w:t>
                  </w:r>
                </w:p>
              </w:tc>
              <w:tc>
                <w:tcPr>
                  <w:tcW w:w="7835" w:type="dxa"/>
                  <w:shd w:val="clear" w:color="auto" w:fill="FFFFFF"/>
                  <w:tcMar>
                    <w:top w:w="0" w:type="dxa"/>
                    <w:left w:w="108" w:type="dxa"/>
                    <w:bottom w:w="0" w:type="dxa"/>
                    <w:right w:w="108" w:type="dxa"/>
                  </w:tcMar>
                </w:tcPr>
                <w:p w:rsidR="002B0F9A" w:rsidRPr="002B0F9A" w:rsidRDefault="002B0F9A" w:rsidP="00FC0C8D">
                  <w:pPr>
                    <w:pStyle w:val="Standard"/>
                    <w:spacing w:before="0" w:after="0"/>
                    <w:jc w:val="both"/>
                    <w:rPr>
                      <w:rFonts w:cs="Calibri"/>
                      <w:sz w:val="24"/>
                      <w:szCs w:val="24"/>
                    </w:rPr>
                  </w:pPr>
                  <w:r w:rsidRPr="002B0F9A">
                    <w:rPr>
                      <w:rFonts w:eastAsia="Times" w:cs="Calibri"/>
                      <w:bCs/>
                      <w:sz w:val="24"/>
                      <w:szCs w:val="24"/>
                    </w:rPr>
                    <w:t xml:space="preserve">che il contratto sarà sottoposto a condizione risolutiva nel caso di sopravvenuta disponibilità di una convenzione Consip S.p.A. avente ad oggetto la </w:t>
                  </w:r>
                  <w:r w:rsidRPr="002B0F9A">
                    <w:rPr>
                      <w:rFonts w:eastAsia="Times" w:cs="Calibri"/>
                      <w:bCs/>
                      <w:i/>
                      <w:sz w:val="24"/>
                      <w:szCs w:val="24"/>
                    </w:rPr>
                    <w:t>fornitura]</w:t>
                  </w:r>
                  <w:r w:rsidRPr="002B0F9A">
                    <w:rPr>
                      <w:rFonts w:eastAsia="Times" w:cs="Calibri"/>
                      <w:bCs/>
                      <w:sz w:val="24"/>
                      <w:szCs w:val="24"/>
                    </w:rPr>
                    <w:t xml:space="preserve"> comparabili con quelli oggetto di affidamento, ai sensi della norma sopra citata;</w:t>
                  </w:r>
                </w:p>
              </w:tc>
            </w:tr>
          </w:tbl>
          <w:p w:rsidR="002B0F9A" w:rsidRPr="002B0F9A" w:rsidRDefault="002B0F9A" w:rsidP="00FC0C8D">
            <w:pPr>
              <w:pStyle w:val="Standard"/>
              <w:tabs>
                <w:tab w:val="left" w:pos="966"/>
              </w:tabs>
              <w:spacing w:before="0" w:after="0"/>
              <w:rPr>
                <w:rFonts w:eastAsia="Calibri" w:cs="Calibri"/>
                <w:b/>
                <w:sz w:val="24"/>
                <w:szCs w:val="24"/>
              </w:rPr>
            </w:pPr>
          </w:p>
        </w:tc>
        <w:tc>
          <w:tcPr>
            <w:tcW w:w="7835" w:type="dxa"/>
            <w:gridSpan w:val="2"/>
            <w:shd w:val="clear" w:color="auto" w:fill="FFFFFF"/>
            <w:tcMar>
              <w:top w:w="0" w:type="dxa"/>
              <w:left w:w="108" w:type="dxa"/>
              <w:bottom w:w="0" w:type="dxa"/>
              <w:right w:w="108" w:type="dxa"/>
            </w:tcMar>
          </w:tcPr>
          <w:p w:rsidR="002B0F9A" w:rsidRPr="002B0F9A" w:rsidRDefault="002B0F9A" w:rsidP="00FC0C8D">
            <w:pPr>
              <w:pStyle w:val="Standard"/>
              <w:spacing w:before="0" w:after="0"/>
              <w:jc w:val="both"/>
              <w:rPr>
                <w:rFonts w:eastAsia="Calibri" w:cs="Calibri"/>
                <w:sz w:val="24"/>
                <w:szCs w:val="24"/>
              </w:rPr>
            </w:pPr>
            <w:r w:rsidRPr="002B0F9A">
              <w:rPr>
                <w:rFonts w:eastAsia="Calibri" w:cs="Calibri"/>
                <w:sz w:val="24"/>
                <w:szCs w:val="24"/>
              </w:rPr>
              <w:t>Il verbale di accertamento n. 1 del 12 ottobre 2020 con il quale si è manifestata la convenienza a procedere con modifiche migliorative ai lavori già deliberati ed affidati;</w:t>
            </w:r>
          </w:p>
        </w:tc>
      </w:tr>
    </w:tbl>
    <w:p w:rsidR="002B0F9A" w:rsidRPr="002B0F9A" w:rsidRDefault="002B0F9A" w:rsidP="002B0F9A">
      <w:pPr>
        <w:pStyle w:val="Standard"/>
        <w:spacing w:before="0" w:after="0"/>
        <w:jc w:val="center"/>
        <w:rPr>
          <w:rFonts w:cs="Calibri"/>
          <w:b/>
          <w:bCs/>
          <w:sz w:val="24"/>
          <w:szCs w:val="24"/>
        </w:rPr>
      </w:pPr>
      <w:r w:rsidRPr="002B0F9A">
        <w:rPr>
          <w:rFonts w:cs="Calibri"/>
          <w:b/>
          <w:bCs/>
          <w:sz w:val="24"/>
          <w:szCs w:val="24"/>
        </w:rPr>
        <w:t>DETERMINA</w:t>
      </w:r>
    </w:p>
    <w:p w:rsidR="002B0F9A" w:rsidRPr="002B0F9A" w:rsidRDefault="002B0F9A" w:rsidP="002B0F9A">
      <w:pPr>
        <w:pStyle w:val="Standard"/>
        <w:spacing w:before="0" w:after="0"/>
        <w:jc w:val="both"/>
        <w:rPr>
          <w:rFonts w:eastAsia="Times New Roman" w:cs="Calibri"/>
          <w:sz w:val="24"/>
          <w:szCs w:val="24"/>
          <w:lang w:eastAsia="zh-CN"/>
        </w:rPr>
      </w:pPr>
      <w:r w:rsidRPr="002B0F9A">
        <w:rPr>
          <w:rFonts w:eastAsia="Times New Roman" w:cs="Calibri"/>
          <w:sz w:val="24"/>
          <w:szCs w:val="24"/>
          <w:lang w:eastAsia="zh-CN"/>
        </w:rPr>
        <w:t>Per i motivi espressi nella premessa, che si intendono integralmente richiamati:</w:t>
      </w:r>
    </w:p>
    <w:p w:rsidR="002B0F9A" w:rsidRPr="002B0F9A" w:rsidRDefault="002B0F9A" w:rsidP="002B0F9A">
      <w:pPr>
        <w:pStyle w:val="Paragrafoelenco"/>
        <w:numPr>
          <w:ilvl w:val="0"/>
          <w:numId w:val="30"/>
        </w:numPr>
        <w:suppressAutoHyphens/>
        <w:autoSpaceDN w:val="0"/>
        <w:spacing w:after="0" w:line="240" w:lineRule="auto"/>
        <w:jc w:val="both"/>
        <w:textAlignment w:val="baseline"/>
        <w:rPr>
          <w:rFonts w:cs="Calibri"/>
          <w:sz w:val="24"/>
          <w:szCs w:val="24"/>
        </w:rPr>
      </w:pPr>
      <w:r w:rsidRPr="002B0F9A">
        <w:rPr>
          <w:rFonts w:cs="Calibri"/>
          <w:sz w:val="24"/>
          <w:szCs w:val="24"/>
        </w:rPr>
        <w:t xml:space="preserve">di approvare la proposta avanzata dal Direttore dei Lavori, con l’approvazione del Rup, così come indicati nel verbale di accertamento n. 1 allegato alla presente determina, per ragioni pratiche e di natura economica alla ditta  “Apicella Raffaele” , con sede legale in Casal di Principe (NA) , alla via Bari n. 22, (cap 81033)  P.IVA 02094600612, e codice fiscale: PCL RFL 70A23 B963 I, alle condizioni di cui alla precedente Offerta Economica presentata, recante  un prezzo complessivo offerto pari a euro </w:t>
      </w:r>
      <w:r w:rsidRPr="002B0F9A">
        <w:rPr>
          <w:rFonts w:cs="Calibri"/>
          <w:b/>
          <w:sz w:val="24"/>
          <w:szCs w:val="24"/>
        </w:rPr>
        <w:t>15.000,00(quindicimila/00</w:t>
      </w:r>
      <w:r w:rsidRPr="002B0F9A">
        <w:rPr>
          <w:rFonts w:cs="Calibri"/>
          <w:sz w:val="24"/>
          <w:szCs w:val="24"/>
        </w:rPr>
        <w:t>), il tutto oltre IVA come per legge;</w:t>
      </w:r>
    </w:p>
    <w:p w:rsidR="002B0F9A" w:rsidRPr="002B0F9A" w:rsidRDefault="002B0F9A" w:rsidP="002B0F9A">
      <w:pPr>
        <w:pStyle w:val="Paragrafoelenco"/>
        <w:spacing w:after="0" w:line="240" w:lineRule="auto"/>
        <w:jc w:val="both"/>
        <w:rPr>
          <w:rFonts w:cs="Calibri"/>
          <w:bCs/>
          <w:sz w:val="24"/>
          <w:szCs w:val="24"/>
        </w:rPr>
      </w:pPr>
      <w:r w:rsidRPr="002B0F9A">
        <w:rPr>
          <w:rFonts w:cs="Calibri"/>
          <w:bCs/>
          <w:sz w:val="24"/>
          <w:szCs w:val="24"/>
        </w:rPr>
        <w:t>[di autorizzare l’assunzione del relativo impegno di spesa, da imputare sul capitolo CA.04.41.04.05.01, “Assegnazioni finalizzate alla didattica” per euro 18.300,00 (diciottomilatrecento/00), iva compresa, con copertura economica garantita dal Bilancio di previsione autorizzatorio 2020;</w:t>
      </w:r>
    </w:p>
    <w:p w:rsidR="002B0F9A" w:rsidRPr="002B0F9A" w:rsidRDefault="002B0F9A" w:rsidP="002B0F9A">
      <w:pPr>
        <w:pStyle w:val="Standard"/>
        <w:numPr>
          <w:ilvl w:val="0"/>
          <w:numId w:val="31"/>
        </w:numPr>
        <w:spacing w:before="0" w:after="0"/>
        <w:jc w:val="both"/>
        <w:rPr>
          <w:rFonts w:cs="Calibri"/>
          <w:bCs/>
          <w:sz w:val="24"/>
          <w:szCs w:val="24"/>
        </w:rPr>
      </w:pPr>
      <w:r w:rsidRPr="002B0F9A">
        <w:rPr>
          <w:rFonts w:cs="Calibri"/>
          <w:bCs/>
          <w:sz w:val="24"/>
          <w:szCs w:val="24"/>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rsidR="002B0F9A" w:rsidRPr="002B0F9A" w:rsidRDefault="002B0F9A" w:rsidP="002B0F9A">
      <w:pPr>
        <w:pStyle w:val="Standard"/>
        <w:spacing w:before="0" w:after="0"/>
        <w:rPr>
          <w:rFonts w:eastAsia="Calibri" w:cs="Calibri"/>
          <w:sz w:val="24"/>
          <w:szCs w:val="24"/>
        </w:rPr>
      </w:pPr>
      <w:r w:rsidRPr="002B0F9A">
        <w:rPr>
          <w:rFonts w:eastAsia="Calibri" w:cs="Calibri"/>
          <w:sz w:val="24"/>
          <w:szCs w:val="24"/>
        </w:rPr>
        <w:t>Il presente provvedimento di aggiudicazione diventerà efficace solo una volta ultimate, con esito positivo, le verifiche circa il possesso dei requisiti di capacità generale in capo all’aggiudicatario, ai sensi dell’art. 32, comma 7, del D.Lgs. 50/2016 e s.m.i.</w:t>
      </w:r>
    </w:p>
    <w:p w:rsidR="002771DA" w:rsidRPr="000E2919" w:rsidRDefault="002771DA" w:rsidP="002771DA">
      <w:pPr>
        <w:spacing w:after="0" w:line="238" w:lineRule="atLeast"/>
        <w:jc w:val="both"/>
        <w:rPr>
          <w:rFonts w:cs="Calibri"/>
          <w:sz w:val="24"/>
          <w:szCs w:val="24"/>
        </w:rPr>
      </w:pPr>
    </w:p>
    <w:p w:rsidR="00A17E8B" w:rsidRPr="000E2919" w:rsidRDefault="00394C58" w:rsidP="002771DA">
      <w:pPr>
        <w:tabs>
          <w:tab w:val="left" w:pos="5940"/>
        </w:tabs>
        <w:spacing w:after="0"/>
        <w:jc w:val="both"/>
        <w:rPr>
          <w:rFonts w:cs="Calibri"/>
          <w:sz w:val="24"/>
          <w:szCs w:val="24"/>
        </w:rPr>
      </w:pPr>
      <w:r w:rsidRPr="000E2919">
        <w:rPr>
          <w:rFonts w:cs="Calibri"/>
          <w:sz w:val="24"/>
          <w:szCs w:val="24"/>
        </w:rPr>
        <w:tab/>
      </w:r>
      <w:r w:rsidRPr="000E2919">
        <w:rPr>
          <w:rFonts w:cs="Calibri"/>
          <w:sz w:val="24"/>
          <w:szCs w:val="24"/>
        </w:rPr>
        <w:tab/>
        <w:t xml:space="preserve">IL </w:t>
      </w:r>
      <w:r w:rsidR="002B4244" w:rsidRPr="000E2919">
        <w:rPr>
          <w:rFonts w:cs="Calibri"/>
          <w:sz w:val="24"/>
          <w:szCs w:val="24"/>
        </w:rPr>
        <w:t>DIRETTORE</w:t>
      </w:r>
    </w:p>
    <w:p w:rsidR="002E3418" w:rsidRPr="000E2919" w:rsidRDefault="002B4244" w:rsidP="002771DA">
      <w:pPr>
        <w:tabs>
          <w:tab w:val="left" w:pos="5940"/>
        </w:tabs>
        <w:spacing w:after="0" w:line="240" w:lineRule="auto"/>
        <w:jc w:val="both"/>
        <w:rPr>
          <w:rFonts w:cs="Calibri"/>
        </w:rPr>
      </w:pPr>
      <w:r w:rsidRPr="00967739">
        <w:rPr>
          <w:rFonts w:cs="Calibri"/>
          <w:b/>
          <w:i/>
          <w:sz w:val="24"/>
          <w:szCs w:val="24"/>
        </w:rPr>
        <w:tab/>
        <w:t>prof. i</w:t>
      </w:r>
      <w:r w:rsidR="002E3418" w:rsidRPr="00967739">
        <w:rPr>
          <w:rFonts w:cs="Calibri"/>
          <w:b/>
          <w:i/>
          <w:sz w:val="24"/>
          <w:szCs w:val="24"/>
        </w:rPr>
        <w:t xml:space="preserve">ng. </w:t>
      </w:r>
      <w:r w:rsidR="004F3F4C">
        <w:rPr>
          <w:rFonts w:cs="Calibri"/>
          <w:b/>
          <w:i/>
          <w:sz w:val="24"/>
          <w:szCs w:val="24"/>
        </w:rPr>
        <w:t>Claudio Mancuso</w:t>
      </w:r>
      <w:bookmarkStart w:id="0" w:name="_GoBack"/>
      <w:bookmarkEnd w:id="0"/>
    </w:p>
    <w:sectPr w:rsidR="002E3418" w:rsidRPr="000E2919" w:rsidSect="00120C5D">
      <w:headerReference w:type="default" r:id="rId8"/>
      <w:footerReference w:type="default" r:id="rId9"/>
      <w:headerReference w:type="first" r:id="rId10"/>
      <w:footerReference w:type="first" r:id="rId11"/>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4AFF" w:rsidRDefault="00744AFF" w:rsidP="00324F6F">
      <w:pPr>
        <w:spacing w:after="0" w:line="240" w:lineRule="auto"/>
      </w:pPr>
      <w:r>
        <w:separator/>
      </w:r>
    </w:p>
  </w:endnote>
  <w:endnote w:type="continuationSeparator" w:id="1">
    <w:p w:rsidR="00744AFF" w:rsidRDefault="00744AFF" w:rsidP="00324F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auto"/>
    <w:pitch w:val="variable"/>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F9A" w:rsidRDefault="00B05352">
    <w:pPr>
      <w:pStyle w:val="Pidipagina"/>
      <w:jc w:val="right"/>
    </w:pPr>
    <w:r>
      <w:fldChar w:fldCharType="begin"/>
    </w:r>
    <w:r w:rsidR="002B0F9A">
      <w:instrText>PAGE   \* MERGEFORMAT</w:instrText>
    </w:r>
    <w:r>
      <w:fldChar w:fldCharType="separate"/>
    </w:r>
    <w:r w:rsidR="009B76A8">
      <w:rPr>
        <w:noProof/>
      </w:rPr>
      <w:t>2</w:t>
    </w:r>
    <w:r>
      <w:fldChar w:fldCharType="end"/>
    </w:r>
  </w:p>
  <w:p w:rsidR="002B0F9A" w:rsidRPr="00B00351" w:rsidRDefault="002B0F9A" w:rsidP="002B0F9A">
    <w:pPr>
      <w:pStyle w:val="Intestazione"/>
      <w:pBdr>
        <w:bottom w:val="single" w:sz="12" w:space="0" w:color="FF0000"/>
      </w:pBdr>
      <w:tabs>
        <w:tab w:val="left" w:pos="1276"/>
      </w:tabs>
      <w:jc w:val="center"/>
      <w:rPr>
        <w:rFonts w:ascii="Verdana" w:hAnsi="Verdana"/>
        <w:sz w:val="16"/>
        <w:szCs w:val="28"/>
      </w:rPr>
    </w:pPr>
  </w:p>
  <w:p w:rsidR="002B0F9A" w:rsidRDefault="002B0F9A" w:rsidP="002B0F9A">
    <w:pPr>
      <w:pStyle w:val="Pidipagina"/>
      <w:jc w:val="center"/>
    </w:pPr>
    <w:r>
      <w:t>Via Claudio 21, 80125 Napoli - email: dicea@unina.it - tel: +39-081-7683609 - fax: +39-081-7683456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1DA" w:rsidRDefault="002771DA" w:rsidP="00B00351">
    <w:pPr>
      <w:pStyle w:val="Intestazione"/>
      <w:pBdr>
        <w:bottom w:val="single" w:sz="12" w:space="0" w:color="FF0000"/>
      </w:pBdr>
      <w:tabs>
        <w:tab w:val="left" w:pos="1276"/>
      </w:tabs>
      <w:jc w:val="center"/>
      <w:rPr>
        <w:rFonts w:ascii="Verdana" w:hAnsi="Verdana"/>
        <w:sz w:val="16"/>
        <w:szCs w:val="28"/>
      </w:rPr>
    </w:pPr>
  </w:p>
  <w:p w:rsidR="002771DA" w:rsidRPr="00B00351" w:rsidRDefault="002771DA" w:rsidP="00B00351">
    <w:pPr>
      <w:pStyle w:val="Intestazione"/>
      <w:pBdr>
        <w:bottom w:val="single" w:sz="12" w:space="0" w:color="FF0000"/>
      </w:pBdr>
      <w:tabs>
        <w:tab w:val="left" w:pos="1276"/>
      </w:tabs>
      <w:jc w:val="center"/>
      <w:rPr>
        <w:rFonts w:ascii="Verdana" w:hAnsi="Verdana"/>
        <w:sz w:val="16"/>
        <w:szCs w:val="28"/>
      </w:rPr>
    </w:pPr>
  </w:p>
  <w:p w:rsidR="002E3418" w:rsidRDefault="002E3418" w:rsidP="002771DA">
    <w:pPr>
      <w:pStyle w:val="Pidipagina"/>
      <w:jc w:val="center"/>
    </w:pPr>
    <w:r>
      <w:t xml:space="preserve">Via Claudio 21, 80125 Napoli - email: </w:t>
    </w:r>
    <w:r w:rsidR="002771DA">
      <w:t>dicea</w:t>
    </w:r>
    <w:r>
      <w:t>@unina.it - tel: +39-08</w:t>
    </w:r>
    <w:r w:rsidR="00394C58">
      <w:t>1-7683</w:t>
    </w:r>
    <w:r w:rsidR="0037158B">
      <w:t>609</w:t>
    </w:r>
    <w:r w:rsidR="00394C58">
      <w:t xml:space="preserve"> - fax: +39-081-7683456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4AFF" w:rsidRDefault="00744AFF" w:rsidP="00324F6F">
      <w:pPr>
        <w:spacing w:after="0" w:line="240" w:lineRule="auto"/>
      </w:pPr>
      <w:r>
        <w:separator/>
      </w:r>
    </w:p>
  </w:footnote>
  <w:footnote w:type="continuationSeparator" w:id="1">
    <w:p w:rsidR="00744AFF" w:rsidRDefault="00744AFF" w:rsidP="00324F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418" w:rsidRPr="00120C5D" w:rsidRDefault="002E3418" w:rsidP="006D0B5D">
    <w:pPr>
      <w:pStyle w:val="Intestazione"/>
      <w:pBdr>
        <w:bottom w:val="single" w:sz="12" w:space="0" w:color="FF0000"/>
      </w:pBdr>
      <w:tabs>
        <w:tab w:val="left" w:pos="1276"/>
      </w:tabs>
      <w:jc w:val="center"/>
      <w:rPr>
        <w:rFonts w:ascii="Verdana" w:hAnsi="Verdana"/>
        <w:i/>
        <w:sz w:val="28"/>
        <w:szCs w:val="28"/>
      </w:rPr>
    </w:pPr>
    <w:r w:rsidRPr="00120C5D">
      <w:rPr>
        <w:rFonts w:ascii="Verdana" w:hAnsi="Verdana"/>
        <w:i/>
        <w:sz w:val="28"/>
        <w:szCs w:val="28"/>
      </w:rPr>
      <w:t>Dipartimento di Ingegneria Civile, Edile e Ambientale</w:t>
    </w:r>
  </w:p>
  <w:p w:rsidR="002E3418" w:rsidRPr="00742117" w:rsidRDefault="002E3418" w:rsidP="00742117">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418" w:rsidRPr="00BF7652" w:rsidRDefault="002B0F9A" w:rsidP="0072306E">
    <w:pPr>
      <w:pStyle w:val="Intestazione"/>
      <w:pBdr>
        <w:bottom w:val="single" w:sz="12" w:space="0" w:color="FF0000"/>
      </w:pBdr>
      <w:tabs>
        <w:tab w:val="clear" w:pos="4819"/>
        <w:tab w:val="left" w:pos="1276"/>
      </w:tabs>
      <w:rPr>
        <w:rFonts w:ascii="Verdana" w:hAnsi="Verdana"/>
        <w:b/>
        <w:sz w:val="32"/>
        <w:szCs w:val="32"/>
      </w:rPr>
    </w:pPr>
    <w:r>
      <w:rPr>
        <w:noProof/>
        <w:lang w:eastAsia="it-IT"/>
      </w:rPr>
      <w:drawing>
        <wp:anchor distT="0" distB="0" distL="114300" distR="114300" simplePos="0" relativeHeight="251657728" behindDoc="1" locked="0" layoutInCell="1" allowOverlap="0">
          <wp:simplePos x="0" y="0"/>
          <wp:positionH relativeFrom="column">
            <wp:align>left</wp:align>
          </wp:positionH>
          <wp:positionV relativeFrom="paragraph">
            <wp:posOffset>6985</wp:posOffset>
          </wp:positionV>
          <wp:extent cx="720090" cy="720090"/>
          <wp:effectExtent l="0" t="0" r="0" b="0"/>
          <wp:wrapSquare wrapText="bothSides"/>
          <wp:docPr id="1" name="Immagine 2" descr="federico-arross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20090" cy="720090"/>
                  </a:xfrm>
                  <a:prstGeom prst="rect">
                    <a:avLst/>
                  </a:prstGeom>
                  <a:noFill/>
                  <a:ln>
                    <a:noFill/>
                  </a:ln>
                </pic:spPr>
              </pic:pic>
            </a:graphicData>
          </a:graphic>
        </wp:anchor>
      </w:drawing>
    </w:r>
    <w:r w:rsidR="002E3418" w:rsidRPr="00BF7652">
      <w:rPr>
        <w:rFonts w:ascii="Verdana" w:hAnsi="Verdana"/>
        <w:b/>
        <w:sz w:val="32"/>
        <w:szCs w:val="32"/>
      </w:rPr>
      <w:t>Università degli Studi di Napoli Federico II</w:t>
    </w:r>
  </w:p>
  <w:p w:rsidR="002E3418" w:rsidRPr="00BF7652" w:rsidRDefault="002E3418" w:rsidP="00120C5D">
    <w:pPr>
      <w:pStyle w:val="Intestazione"/>
      <w:pBdr>
        <w:bottom w:val="single" w:sz="12" w:space="0" w:color="FF0000"/>
      </w:pBdr>
      <w:tabs>
        <w:tab w:val="left" w:pos="1276"/>
      </w:tabs>
      <w:jc w:val="center"/>
      <w:rPr>
        <w:rFonts w:ascii="Verdana" w:hAnsi="Verdana"/>
        <w:i/>
        <w:sz w:val="32"/>
        <w:szCs w:val="32"/>
      </w:rPr>
    </w:pPr>
    <w:r w:rsidRPr="00BF7652">
      <w:rPr>
        <w:rFonts w:ascii="Verdana" w:hAnsi="Verdana"/>
        <w:i/>
        <w:sz w:val="32"/>
        <w:szCs w:val="32"/>
      </w:rPr>
      <w:t>Dipartimento di Ingegneria Civile,</w:t>
    </w:r>
  </w:p>
  <w:p w:rsidR="002E3418" w:rsidRDefault="002E3418" w:rsidP="00120C5D">
    <w:pPr>
      <w:pStyle w:val="Intestazione"/>
      <w:pBdr>
        <w:bottom w:val="single" w:sz="12" w:space="0" w:color="FF0000"/>
      </w:pBdr>
      <w:tabs>
        <w:tab w:val="left" w:pos="1276"/>
      </w:tabs>
      <w:jc w:val="center"/>
      <w:rPr>
        <w:rFonts w:ascii="Verdana" w:hAnsi="Verdana"/>
        <w:i/>
        <w:sz w:val="32"/>
        <w:szCs w:val="32"/>
      </w:rPr>
    </w:pPr>
    <w:r w:rsidRPr="00BF7652">
      <w:rPr>
        <w:rFonts w:ascii="Verdana" w:hAnsi="Verdana"/>
        <w:i/>
        <w:sz w:val="32"/>
        <w:szCs w:val="32"/>
      </w:rPr>
      <w:t>Edile e Ambientale</w:t>
    </w:r>
  </w:p>
  <w:p w:rsidR="002E3418" w:rsidRPr="0072306E" w:rsidRDefault="002E3418" w:rsidP="00120C5D">
    <w:pPr>
      <w:pStyle w:val="Intestazione"/>
      <w:pBdr>
        <w:bottom w:val="single" w:sz="12" w:space="0" w:color="FF0000"/>
      </w:pBdr>
      <w:tabs>
        <w:tab w:val="left" w:pos="1276"/>
      </w:tabs>
      <w:jc w:val="center"/>
      <w:rPr>
        <w:rFonts w:ascii="Verdana" w:hAnsi="Verdana"/>
        <w:b/>
        <w:i/>
        <w:sz w:val="14"/>
        <w:szCs w:val="14"/>
      </w:rPr>
    </w:pPr>
  </w:p>
  <w:p w:rsidR="002E3418" w:rsidRDefault="002E3418">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EB23E26"/>
    <w:lvl w:ilvl="0">
      <w:start w:val="1"/>
      <w:numFmt w:val="decimal"/>
      <w:lvlText w:val="%1."/>
      <w:lvlJc w:val="left"/>
      <w:pPr>
        <w:tabs>
          <w:tab w:val="num" w:pos="1492"/>
        </w:tabs>
        <w:ind w:left="1492" w:hanging="360"/>
      </w:pPr>
    </w:lvl>
  </w:abstractNum>
  <w:abstractNum w:abstractNumId="1">
    <w:nsid w:val="FFFFFF7D"/>
    <w:multiLevelType w:val="singleLevel"/>
    <w:tmpl w:val="2AC2A0E8"/>
    <w:lvl w:ilvl="0">
      <w:start w:val="1"/>
      <w:numFmt w:val="decimal"/>
      <w:lvlText w:val="%1."/>
      <w:lvlJc w:val="left"/>
      <w:pPr>
        <w:tabs>
          <w:tab w:val="num" w:pos="1209"/>
        </w:tabs>
        <w:ind w:left="1209" w:hanging="360"/>
      </w:pPr>
    </w:lvl>
  </w:abstractNum>
  <w:abstractNum w:abstractNumId="2">
    <w:nsid w:val="FFFFFF7E"/>
    <w:multiLevelType w:val="singleLevel"/>
    <w:tmpl w:val="8564E956"/>
    <w:lvl w:ilvl="0">
      <w:start w:val="1"/>
      <w:numFmt w:val="decimal"/>
      <w:lvlText w:val="%1."/>
      <w:lvlJc w:val="left"/>
      <w:pPr>
        <w:tabs>
          <w:tab w:val="num" w:pos="926"/>
        </w:tabs>
        <w:ind w:left="926" w:hanging="360"/>
      </w:pPr>
    </w:lvl>
  </w:abstractNum>
  <w:abstractNum w:abstractNumId="3">
    <w:nsid w:val="FFFFFF7F"/>
    <w:multiLevelType w:val="singleLevel"/>
    <w:tmpl w:val="4148DDB8"/>
    <w:lvl w:ilvl="0">
      <w:start w:val="1"/>
      <w:numFmt w:val="decimal"/>
      <w:lvlText w:val="%1."/>
      <w:lvlJc w:val="left"/>
      <w:pPr>
        <w:tabs>
          <w:tab w:val="num" w:pos="643"/>
        </w:tabs>
        <w:ind w:left="643" w:hanging="360"/>
      </w:pPr>
    </w:lvl>
  </w:abstractNum>
  <w:abstractNum w:abstractNumId="4">
    <w:nsid w:val="FFFFFF80"/>
    <w:multiLevelType w:val="singleLevel"/>
    <w:tmpl w:val="251854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F2EE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C462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C9C29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EECC5B4"/>
    <w:lvl w:ilvl="0">
      <w:start w:val="1"/>
      <w:numFmt w:val="decimal"/>
      <w:lvlText w:val="%1."/>
      <w:lvlJc w:val="left"/>
      <w:pPr>
        <w:tabs>
          <w:tab w:val="num" w:pos="360"/>
        </w:tabs>
        <w:ind w:left="360" w:hanging="360"/>
      </w:pPr>
    </w:lvl>
  </w:abstractNum>
  <w:abstractNum w:abstractNumId="9">
    <w:nsid w:val="FFFFFF89"/>
    <w:multiLevelType w:val="singleLevel"/>
    <w:tmpl w:val="95788AD2"/>
    <w:lvl w:ilvl="0">
      <w:start w:val="1"/>
      <w:numFmt w:val="bullet"/>
      <w:lvlText w:val=""/>
      <w:lvlJc w:val="left"/>
      <w:pPr>
        <w:tabs>
          <w:tab w:val="num" w:pos="360"/>
        </w:tabs>
        <w:ind w:left="360" w:hanging="360"/>
      </w:pPr>
      <w:rPr>
        <w:rFonts w:ascii="Symbol" w:hAnsi="Symbol" w:hint="default"/>
      </w:rPr>
    </w:lvl>
  </w:abstractNum>
  <w:abstractNum w:abstractNumId="10">
    <w:nsid w:val="176778F6"/>
    <w:multiLevelType w:val="hybridMultilevel"/>
    <w:tmpl w:val="8DDA890E"/>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nsid w:val="1D00309C"/>
    <w:multiLevelType w:val="hybridMultilevel"/>
    <w:tmpl w:val="0DAA9472"/>
    <w:lvl w:ilvl="0" w:tplc="A34892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13">
    <w:nsid w:val="26567790"/>
    <w:multiLevelType w:val="hybridMultilevel"/>
    <w:tmpl w:val="73B8F4C2"/>
    <w:lvl w:ilvl="0" w:tplc="A34892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B3B7E30"/>
    <w:multiLevelType w:val="hybridMultilevel"/>
    <w:tmpl w:val="104EED84"/>
    <w:lvl w:ilvl="0" w:tplc="77206E7C">
      <w:numFmt w:val="bullet"/>
      <w:lvlText w:val=""/>
      <w:lvlJc w:val="left"/>
      <w:pPr>
        <w:tabs>
          <w:tab w:val="num" w:pos="1145"/>
        </w:tabs>
        <w:ind w:left="1145" w:hanging="705"/>
      </w:pPr>
      <w:rPr>
        <w:rFonts w:ascii="Wingdings" w:eastAsia="Times New Roman"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8">
    <w:nsid w:val="3E1735A3"/>
    <w:multiLevelType w:val="hybridMultilevel"/>
    <w:tmpl w:val="DA10492C"/>
    <w:lvl w:ilvl="0" w:tplc="8CC4E73E">
      <w:start w:val="1"/>
      <w:numFmt w:val="bullet"/>
      <w:lvlText w:val="-"/>
      <w:lvlJc w:val="left"/>
      <w:pPr>
        <w:ind w:hanging="144"/>
      </w:pPr>
      <w:rPr>
        <w:rFonts w:ascii="Times New Roman" w:eastAsia="Times New Roman" w:hAnsi="Times New Roman" w:hint="default"/>
        <w:color w:val="1F1F23"/>
        <w:w w:val="105"/>
        <w:sz w:val="23"/>
        <w:szCs w:val="23"/>
      </w:rPr>
    </w:lvl>
    <w:lvl w:ilvl="1" w:tplc="ECFC2514">
      <w:start w:val="1"/>
      <w:numFmt w:val="bullet"/>
      <w:lvlText w:val="•"/>
      <w:lvlJc w:val="left"/>
      <w:rPr>
        <w:rFonts w:hint="default"/>
      </w:rPr>
    </w:lvl>
    <w:lvl w:ilvl="2" w:tplc="D28C0110">
      <w:start w:val="1"/>
      <w:numFmt w:val="bullet"/>
      <w:lvlText w:val="•"/>
      <w:lvlJc w:val="left"/>
      <w:rPr>
        <w:rFonts w:hint="default"/>
      </w:rPr>
    </w:lvl>
    <w:lvl w:ilvl="3" w:tplc="2660B41C">
      <w:start w:val="1"/>
      <w:numFmt w:val="bullet"/>
      <w:lvlText w:val="•"/>
      <w:lvlJc w:val="left"/>
      <w:rPr>
        <w:rFonts w:hint="default"/>
      </w:rPr>
    </w:lvl>
    <w:lvl w:ilvl="4" w:tplc="4404D6F6">
      <w:start w:val="1"/>
      <w:numFmt w:val="bullet"/>
      <w:lvlText w:val="•"/>
      <w:lvlJc w:val="left"/>
      <w:rPr>
        <w:rFonts w:hint="default"/>
      </w:rPr>
    </w:lvl>
    <w:lvl w:ilvl="5" w:tplc="55564A8A">
      <w:start w:val="1"/>
      <w:numFmt w:val="bullet"/>
      <w:lvlText w:val="•"/>
      <w:lvlJc w:val="left"/>
      <w:rPr>
        <w:rFonts w:hint="default"/>
      </w:rPr>
    </w:lvl>
    <w:lvl w:ilvl="6" w:tplc="11BCA822">
      <w:start w:val="1"/>
      <w:numFmt w:val="bullet"/>
      <w:lvlText w:val="•"/>
      <w:lvlJc w:val="left"/>
      <w:rPr>
        <w:rFonts w:hint="default"/>
      </w:rPr>
    </w:lvl>
    <w:lvl w:ilvl="7" w:tplc="C2D28270">
      <w:start w:val="1"/>
      <w:numFmt w:val="bullet"/>
      <w:lvlText w:val="•"/>
      <w:lvlJc w:val="left"/>
      <w:rPr>
        <w:rFonts w:hint="default"/>
      </w:rPr>
    </w:lvl>
    <w:lvl w:ilvl="8" w:tplc="A692DDAC">
      <w:start w:val="1"/>
      <w:numFmt w:val="bullet"/>
      <w:lvlText w:val="•"/>
      <w:lvlJc w:val="left"/>
      <w:rPr>
        <w:rFonts w:hint="default"/>
      </w:rPr>
    </w:lvl>
  </w:abstractNum>
  <w:abstractNum w:abstractNumId="19">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457E236C"/>
    <w:multiLevelType w:val="hybridMultilevel"/>
    <w:tmpl w:val="6118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0B86CDA"/>
    <w:multiLevelType w:val="hybridMultilevel"/>
    <w:tmpl w:val="4E58001A"/>
    <w:lvl w:ilvl="0" w:tplc="41D4C11C">
      <w:start w:val="1"/>
      <w:numFmt w:val="bullet"/>
      <w:lvlText w:val="·"/>
      <w:lvlJc w:val="left"/>
      <w:pPr>
        <w:ind w:hanging="96"/>
      </w:pPr>
      <w:rPr>
        <w:rFonts w:ascii="Times New Roman" w:eastAsia="Times New Roman" w:hAnsi="Times New Roman" w:hint="default"/>
        <w:color w:val="1F1F23"/>
        <w:w w:val="79"/>
        <w:sz w:val="23"/>
        <w:szCs w:val="23"/>
      </w:rPr>
    </w:lvl>
    <w:lvl w:ilvl="1" w:tplc="06D0D8E4">
      <w:start w:val="1"/>
      <w:numFmt w:val="bullet"/>
      <w:lvlText w:val="•"/>
      <w:lvlJc w:val="left"/>
      <w:rPr>
        <w:rFonts w:hint="default"/>
      </w:rPr>
    </w:lvl>
    <w:lvl w:ilvl="2" w:tplc="549C4700">
      <w:start w:val="1"/>
      <w:numFmt w:val="bullet"/>
      <w:lvlText w:val="•"/>
      <w:lvlJc w:val="left"/>
      <w:rPr>
        <w:rFonts w:hint="default"/>
      </w:rPr>
    </w:lvl>
    <w:lvl w:ilvl="3" w:tplc="285A7D90">
      <w:start w:val="1"/>
      <w:numFmt w:val="bullet"/>
      <w:lvlText w:val="•"/>
      <w:lvlJc w:val="left"/>
      <w:rPr>
        <w:rFonts w:hint="default"/>
      </w:rPr>
    </w:lvl>
    <w:lvl w:ilvl="4" w:tplc="99DCF8E4">
      <w:start w:val="1"/>
      <w:numFmt w:val="bullet"/>
      <w:lvlText w:val="•"/>
      <w:lvlJc w:val="left"/>
      <w:rPr>
        <w:rFonts w:hint="default"/>
      </w:rPr>
    </w:lvl>
    <w:lvl w:ilvl="5" w:tplc="02FA7B9C">
      <w:start w:val="1"/>
      <w:numFmt w:val="bullet"/>
      <w:lvlText w:val="•"/>
      <w:lvlJc w:val="left"/>
      <w:rPr>
        <w:rFonts w:hint="default"/>
      </w:rPr>
    </w:lvl>
    <w:lvl w:ilvl="6" w:tplc="8D902E8C">
      <w:start w:val="1"/>
      <w:numFmt w:val="bullet"/>
      <w:lvlText w:val="•"/>
      <w:lvlJc w:val="left"/>
      <w:rPr>
        <w:rFonts w:hint="default"/>
      </w:rPr>
    </w:lvl>
    <w:lvl w:ilvl="7" w:tplc="3E84D474">
      <w:start w:val="1"/>
      <w:numFmt w:val="bullet"/>
      <w:lvlText w:val="•"/>
      <w:lvlJc w:val="left"/>
      <w:rPr>
        <w:rFonts w:hint="default"/>
      </w:rPr>
    </w:lvl>
    <w:lvl w:ilvl="8" w:tplc="01DEFCDE">
      <w:start w:val="1"/>
      <w:numFmt w:val="bullet"/>
      <w:lvlText w:val="•"/>
      <w:lvlJc w:val="left"/>
      <w:rPr>
        <w:rFonts w:hint="default"/>
      </w:rPr>
    </w:lvl>
  </w:abstractNum>
  <w:abstractNum w:abstractNumId="23">
    <w:nsid w:val="55D63C6C"/>
    <w:multiLevelType w:val="hybridMultilevel"/>
    <w:tmpl w:val="A3BAB652"/>
    <w:lvl w:ilvl="0" w:tplc="359E65E6">
      <w:numFmt w:val="bullet"/>
      <w:lvlText w:val=""/>
      <w:lvlJc w:val="left"/>
      <w:pPr>
        <w:ind w:left="720" w:hanging="360"/>
      </w:pPr>
      <w:rPr>
        <w:rFonts w:ascii="Wingdings" w:eastAsia="Calibr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9801E0C"/>
    <w:multiLevelType w:val="multilevel"/>
    <w:tmpl w:val="F17847C0"/>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nsid w:val="6BEF03AB"/>
    <w:multiLevelType w:val="multilevel"/>
    <w:tmpl w:val="C83403F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8">
    <w:nsid w:val="7F094EAC"/>
    <w:multiLevelType w:val="hybridMultilevel"/>
    <w:tmpl w:val="E464791E"/>
    <w:lvl w:ilvl="0" w:tplc="A34892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19"/>
  </w:num>
  <w:num w:numId="3">
    <w:abstractNumId w:val="16"/>
  </w:num>
  <w:num w:numId="4">
    <w:abstractNumId w:val="14"/>
  </w:num>
  <w:num w:numId="5">
    <w:abstractNumId w:val="20"/>
  </w:num>
  <w:num w:numId="6">
    <w:abstractNumId w:val="12"/>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23"/>
  </w:num>
  <w:num w:numId="20">
    <w:abstractNumId w:val="22"/>
  </w:num>
  <w:num w:numId="21">
    <w:abstractNumId w:val="18"/>
  </w:num>
  <w:num w:numId="22">
    <w:abstractNumId w:val="13"/>
  </w:num>
  <w:num w:numId="23">
    <w:abstractNumId w:val="21"/>
  </w:num>
  <w:num w:numId="24">
    <w:abstractNumId w:val="10"/>
  </w:num>
  <w:num w:numId="25">
    <w:abstractNumId w:val="15"/>
  </w:num>
  <w:num w:numId="26">
    <w:abstractNumId w:val="28"/>
  </w:num>
  <w:num w:numId="27">
    <w:abstractNumId w:val="11"/>
  </w:num>
  <w:num w:numId="28">
    <w:abstractNumId w:val="25"/>
  </w:num>
  <w:num w:numId="29">
    <w:abstractNumId w:val="24"/>
  </w:num>
  <w:num w:numId="30">
    <w:abstractNumId w:val="24"/>
  </w:num>
  <w:num w:numId="3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E16134"/>
    <w:rsid w:val="0000366D"/>
    <w:rsid w:val="000134EA"/>
    <w:rsid w:val="000212A6"/>
    <w:rsid w:val="00044EBD"/>
    <w:rsid w:val="00047DF7"/>
    <w:rsid w:val="00065108"/>
    <w:rsid w:val="0007214C"/>
    <w:rsid w:val="0008111B"/>
    <w:rsid w:val="00084AA6"/>
    <w:rsid w:val="00093B98"/>
    <w:rsid w:val="000A1042"/>
    <w:rsid w:val="000A1089"/>
    <w:rsid w:val="000A1126"/>
    <w:rsid w:val="000A32A7"/>
    <w:rsid w:val="000A5738"/>
    <w:rsid w:val="000C1F9C"/>
    <w:rsid w:val="000C43BB"/>
    <w:rsid w:val="000D32D6"/>
    <w:rsid w:val="000E2919"/>
    <w:rsid w:val="000F59A3"/>
    <w:rsid w:val="001115E9"/>
    <w:rsid w:val="00114766"/>
    <w:rsid w:val="00117AD9"/>
    <w:rsid w:val="00120C5D"/>
    <w:rsid w:val="001243DC"/>
    <w:rsid w:val="00130B7D"/>
    <w:rsid w:val="001340E3"/>
    <w:rsid w:val="00191D31"/>
    <w:rsid w:val="001A6982"/>
    <w:rsid w:val="001B69BF"/>
    <w:rsid w:val="001B75B1"/>
    <w:rsid w:val="001C6C7C"/>
    <w:rsid w:val="001D5858"/>
    <w:rsid w:val="002041B9"/>
    <w:rsid w:val="00217FF4"/>
    <w:rsid w:val="0024135F"/>
    <w:rsid w:val="00244425"/>
    <w:rsid w:val="00253D07"/>
    <w:rsid w:val="00273DFF"/>
    <w:rsid w:val="002771DA"/>
    <w:rsid w:val="00287292"/>
    <w:rsid w:val="00295BB7"/>
    <w:rsid w:val="002A2C7C"/>
    <w:rsid w:val="002B0F9A"/>
    <w:rsid w:val="002B4244"/>
    <w:rsid w:val="002C245B"/>
    <w:rsid w:val="002D4BB7"/>
    <w:rsid w:val="002D5BC2"/>
    <w:rsid w:val="002E3418"/>
    <w:rsid w:val="002E75B5"/>
    <w:rsid w:val="002F0E71"/>
    <w:rsid w:val="00305FF1"/>
    <w:rsid w:val="00324F6F"/>
    <w:rsid w:val="00335AE5"/>
    <w:rsid w:val="0033791B"/>
    <w:rsid w:val="00352CBC"/>
    <w:rsid w:val="00352F62"/>
    <w:rsid w:val="0035491F"/>
    <w:rsid w:val="00364109"/>
    <w:rsid w:val="0037158B"/>
    <w:rsid w:val="00373793"/>
    <w:rsid w:val="00374C29"/>
    <w:rsid w:val="003862E7"/>
    <w:rsid w:val="003906FF"/>
    <w:rsid w:val="00390881"/>
    <w:rsid w:val="00394C58"/>
    <w:rsid w:val="00396178"/>
    <w:rsid w:val="003A3A7F"/>
    <w:rsid w:val="003B6000"/>
    <w:rsid w:val="003C30C5"/>
    <w:rsid w:val="003D0524"/>
    <w:rsid w:val="003D307D"/>
    <w:rsid w:val="003F0D63"/>
    <w:rsid w:val="003F148E"/>
    <w:rsid w:val="003F676D"/>
    <w:rsid w:val="00404B42"/>
    <w:rsid w:val="004165F0"/>
    <w:rsid w:val="0042105A"/>
    <w:rsid w:val="00425DCC"/>
    <w:rsid w:val="0043160D"/>
    <w:rsid w:val="00433FBD"/>
    <w:rsid w:val="00443957"/>
    <w:rsid w:val="004476A0"/>
    <w:rsid w:val="00466A36"/>
    <w:rsid w:val="00487B2F"/>
    <w:rsid w:val="0049289C"/>
    <w:rsid w:val="00497730"/>
    <w:rsid w:val="004A1FA9"/>
    <w:rsid w:val="004B2A27"/>
    <w:rsid w:val="004B2CC7"/>
    <w:rsid w:val="004C4CDB"/>
    <w:rsid w:val="004C5BA2"/>
    <w:rsid w:val="004D68CE"/>
    <w:rsid w:val="004E64C0"/>
    <w:rsid w:val="004F1626"/>
    <w:rsid w:val="004F3F4C"/>
    <w:rsid w:val="004F7A23"/>
    <w:rsid w:val="00501841"/>
    <w:rsid w:val="005056D6"/>
    <w:rsid w:val="00520963"/>
    <w:rsid w:val="00527E18"/>
    <w:rsid w:val="00536F9B"/>
    <w:rsid w:val="00560361"/>
    <w:rsid w:val="00561D14"/>
    <w:rsid w:val="00565028"/>
    <w:rsid w:val="00583D03"/>
    <w:rsid w:val="00584595"/>
    <w:rsid w:val="00590529"/>
    <w:rsid w:val="005A21AD"/>
    <w:rsid w:val="005A44FB"/>
    <w:rsid w:val="005B2D69"/>
    <w:rsid w:val="005B4953"/>
    <w:rsid w:val="005B526F"/>
    <w:rsid w:val="005B5937"/>
    <w:rsid w:val="005B717B"/>
    <w:rsid w:val="005E270C"/>
    <w:rsid w:val="005E318B"/>
    <w:rsid w:val="005E6C62"/>
    <w:rsid w:val="00600D21"/>
    <w:rsid w:val="00605843"/>
    <w:rsid w:val="00617073"/>
    <w:rsid w:val="00617EDB"/>
    <w:rsid w:val="00630DB9"/>
    <w:rsid w:val="006504DF"/>
    <w:rsid w:val="006516B2"/>
    <w:rsid w:val="00661897"/>
    <w:rsid w:val="0066630B"/>
    <w:rsid w:val="006754EA"/>
    <w:rsid w:val="0069601E"/>
    <w:rsid w:val="006B1A0D"/>
    <w:rsid w:val="006B26B2"/>
    <w:rsid w:val="006B3F49"/>
    <w:rsid w:val="006B723B"/>
    <w:rsid w:val="006D0B5D"/>
    <w:rsid w:val="006D12E9"/>
    <w:rsid w:val="006E718A"/>
    <w:rsid w:val="006F3573"/>
    <w:rsid w:val="0071335B"/>
    <w:rsid w:val="0071782D"/>
    <w:rsid w:val="0072139D"/>
    <w:rsid w:val="0072306E"/>
    <w:rsid w:val="00727C1E"/>
    <w:rsid w:val="00742117"/>
    <w:rsid w:val="00744AFF"/>
    <w:rsid w:val="00766E26"/>
    <w:rsid w:val="00777D48"/>
    <w:rsid w:val="0079097E"/>
    <w:rsid w:val="007A17F0"/>
    <w:rsid w:val="007A5A0C"/>
    <w:rsid w:val="007A7378"/>
    <w:rsid w:val="007B7C78"/>
    <w:rsid w:val="007C3327"/>
    <w:rsid w:val="007C7956"/>
    <w:rsid w:val="007D5EC3"/>
    <w:rsid w:val="007E110A"/>
    <w:rsid w:val="007F323F"/>
    <w:rsid w:val="008067B4"/>
    <w:rsid w:val="008141C8"/>
    <w:rsid w:val="00847AE6"/>
    <w:rsid w:val="00860FF6"/>
    <w:rsid w:val="0087104A"/>
    <w:rsid w:val="00877372"/>
    <w:rsid w:val="0088708A"/>
    <w:rsid w:val="00892F5E"/>
    <w:rsid w:val="008A0F4C"/>
    <w:rsid w:val="008A3328"/>
    <w:rsid w:val="008A776C"/>
    <w:rsid w:val="008B2277"/>
    <w:rsid w:val="008C0C7A"/>
    <w:rsid w:val="008C1F4E"/>
    <w:rsid w:val="008C712B"/>
    <w:rsid w:val="008D1968"/>
    <w:rsid w:val="008D20A1"/>
    <w:rsid w:val="008E46C6"/>
    <w:rsid w:val="00905E1D"/>
    <w:rsid w:val="00910217"/>
    <w:rsid w:val="00942770"/>
    <w:rsid w:val="00943D2F"/>
    <w:rsid w:val="00954CBE"/>
    <w:rsid w:val="00964F87"/>
    <w:rsid w:val="00967739"/>
    <w:rsid w:val="00976F4E"/>
    <w:rsid w:val="00987754"/>
    <w:rsid w:val="009B2803"/>
    <w:rsid w:val="009B76A8"/>
    <w:rsid w:val="009D0805"/>
    <w:rsid w:val="009D5D9E"/>
    <w:rsid w:val="009E6872"/>
    <w:rsid w:val="009E796A"/>
    <w:rsid w:val="009F09CA"/>
    <w:rsid w:val="00A00554"/>
    <w:rsid w:val="00A17E8B"/>
    <w:rsid w:val="00A31452"/>
    <w:rsid w:val="00A36310"/>
    <w:rsid w:val="00A37EA4"/>
    <w:rsid w:val="00A40592"/>
    <w:rsid w:val="00A45212"/>
    <w:rsid w:val="00A56270"/>
    <w:rsid w:val="00A61CDC"/>
    <w:rsid w:val="00A7658E"/>
    <w:rsid w:val="00A91C99"/>
    <w:rsid w:val="00AB0D5B"/>
    <w:rsid w:val="00AB38FF"/>
    <w:rsid w:val="00AB438B"/>
    <w:rsid w:val="00AB5D8D"/>
    <w:rsid w:val="00AB7B24"/>
    <w:rsid w:val="00AC0167"/>
    <w:rsid w:val="00AD078A"/>
    <w:rsid w:val="00AD2BE6"/>
    <w:rsid w:val="00AD61E3"/>
    <w:rsid w:val="00AE2CC5"/>
    <w:rsid w:val="00AF28D4"/>
    <w:rsid w:val="00AF37D6"/>
    <w:rsid w:val="00B00351"/>
    <w:rsid w:val="00B05352"/>
    <w:rsid w:val="00B07716"/>
    <w:rsid w:val="00B15406"/>
    <w:rsid w:val="00B21B08"/>
    <w:rsid w:val="00B250D1"/>
    <w:rsid w:val="00B37420"/>
    <w:rsid w:val="00B40985"/>
    <w:rsid w:val="00B43E92"/>
    <w:rsid w:val="00B44E5E"/>
    <w:rsid w:val="00B61185"/>
    <w:rsid w:val="00B831A6"/>
    <w:rsid w:val="00B836BE"/>
    <w:rsid w:val="00B93ADF"/>
    <w:rsid w:val="00BA031F"/>
    <w:rsid w:val="00BA6094"/>
    <w:rsid w:val="00BA661E"/>
    <w:rsid w:val="00BC1AC2"/>
    <w:rsid w:val="00BC4F69"/>
    <w:rsid w:val="00BD5D35"/>
    <w:rsid w:val="00BD60B5"/>
    <w:rsid w:val="00BE6845"/>
    <w:rsid w:val="00BF3F29"/>
    <w:rsid w:val="00BF4DB4"/>
    <w:rsid w:val="00BF6C3E"/>
    <w:rsid w:val="00BF7652"/>
    <w:rsid w:val="00C13C96"/>
    <w:rsid w:val="00C17B25"/>
    <w:rsid w:val="00C31878"/>
    <w:rsid w:val="00C40074"/>
    <w:rsid w:val="00C5494A"/>
    <w:rsid w:val="00C659D8"/>
    <w:rsid w:val="00C706CD"/>
    <w:rsid w:val="00C7704B"/>
    <w:rsid w:val="00C8705B"/>
    <w:rsid w:val="00C93394"/>
    <w:rsid w:val="00C96CC7"/>
    <w:rsid w:val="00C97BA7"/>
    <w:rsid w:val="00CB2331"/>
    <w:rsid w:val="00CC43F2"/>
    <w:rsid w:val="00CC615E"/>
    <w:rsid w:val="00CC7F01"/>
    <w:rsid w:val="00CC7FAD"/>
    <w:rsid w:val="00CD11C4"/>
    <w:rsid w:val="00CF113B"/>
    <w:rsid w:val="00CF4DC6"/>
    <w:rsid w:val="00D2596F"/>
    <w:rsid w:val="00D26E1A"/>
    <w:rsid w:val="00D35641"/>
    <w:rsid w:val="00D36E45"/>
    <w:rsid w:val="00D36F6B"/>
    <w:rsid w:val="00D41193"/>
    <w:rsid w:val="00D43511"/>
    <w:rsid w:val="00D56027"/>
    <w:rsid w:val="00D635EE"/>
    <w:rsid w:val="00D63822"/>
    <w:rsid w:val="00D67833"/>
    <w:rsid w:val="00D8386F"/>
    <w:rsid w:val="00D963FB"/>
    <w:rsid w:val="00DA2CF1"/>
    <w:rsid w:val="00DB47A5"/>
    <w:rsid w:val="00DC5DA0"/>
    <w:rsid w:val="00DC7514"/>
    <w:rsid w:val="00DD1F5B"/>
    <w:rsid w:val="00E0138E"/>
    <w:rsid w:val="00E144A7"/>
    <w:rsid w:val="00E16134"/>
    <w:rsid w:val="00E24635"/>
    <w:rsid w:val="00E3300B"/>
    <w:rsid w:val="00E35741"/>
    <w:rsid w:val="00E4193B"/>
    <w:rsid w:val="00E45F9E"/>
    <w:rsid w:val="00E46161"/>
    <w:rsid w:val="00E5642F"/>
    <w:rsid w:val="00E578A1"/>
    <w:rsid w:val="00E61B82"/>
    <w:rsid w:val="00E654C4"/>
    <w:rsid w:val="00E86ED7"/>
    <w:rsid w:val="00EA1ADB"/>
    <w:rsid w:val="00EC49BC"/>
    <w:rsid w:val="00F01C07"/>
    <w:rsid w:val="00F21081"/>
    <w:rsid w:val="00F30FBA"/>
    <w:rsid w:val="00F326B3"/>
    <w:rsid w:val="00F4314E"/>
    <w:rsid w:val="00F4353F"/>
    <w:rsid w:val="00F4713B"/>
    <w:rsid w:val="00F5355F"/>
    <w:rsid w:val="00F65CDB"/>
    <w:rsid w:val="00F7573C"/>
    <w:rsid w:val="00F86490"/>
    <w:rsid w:val="00F86C8E"/>
    <w:rsid w:val="00FA5C42"/>
    <w:rsid w:val="00FB2719"/>
    <w:rsid w:val="00FB394F"/>
    <w:rsid w:val="00FC14BF"/>
    <w:rsid w:val="00FC4332"/>
    <w:rsid w:val="00FC5285"/>
    <w:rsid w:val="00FD1B09"/>
    <w:rsid w:val="00FD58C4"/>
    <w:rsid w:val="00FE1B5F"/>
    <w:rsid w:val="00FE56F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73793"/>
    <w:pPr>
      <w:spacing w:after="200" w:line="276" w:lineRule="auto"/>
    </w:pPr>
    <w:rPr>
      <w:sz w:val="22"/>
      <w:szCs w:val="22"/>
      <w:lang w:eastAsia="en-US"/>
    </w:rPr>
  </w:style>
  <w:style w:type="paragraph" w:styleId="Titolo3">
    <w:name w:val="heading 3"/>
    <w:basedOn w:val="Normale"/>
    <w:next w:val="Normale"/>
    <w:link w:val="Titolo3Carattere"/>
    <w:uiPriority w:val="9"/>
    <w:semiHidden/>
    <w:unhideWhenUsed/>
    <w:qFormat/>
    <w:rsid w:val="001243DC"/>
    <w:pPr>
      <w:keepNext/>
      <w:widowControl w:val="0"/>
      <w:spacing w:before="240" w:after="60" w:line="240" w:lineRule="auto"/>
      <w:outlineLvl w:val="2"/>
    </w:pPr>
    <w:rPr>
      <w:rFonts w:ascii="Cambria" w:eastAsia="Times New Roman" w:hAnsi="Cambria"/>
      <w:b/>
      <w:bCs/>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del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paragraph" w:styleId="Titolo">
    <w:name w:val="Title"/>
    <w:basedOn w:val="Normale"/>
    <w:link w:val="TitoloCarattere"/>
    <w:qFormat/>
    <w:locked/>
    <w:rsid w:val="00AF37D6"/>
    <w:pPr>
      <w:spacing w:after="0" w:line="240" w:lineRule="auto"/>
      <w:jc w:val="center"/>
    </w:pPr>
    <w:rPr>
      <w:rFonts w:eastAsia="Times New Roman" w:cs="Calibri"/>
      <w:b/>
      <w:bCs/>
      <w:sz w:val="28"/>
      <w:szCs w:val="28"/>
      <w:u w:val="single"/>
      <w:lang w:eastAsia="it-IT"/>
    </w:rPr>
  </w:style>
  <w:style w:type="character" w:customStyle="1" w:styleId="TitoloCarattere">
    <w:name w:val="Titolo Carattere"/>
    <w:link w:val="Titolo"/>
    <w:locked/>
    <w:rsid w:val="00AF37D6"/>
    <w:rPr>
      <w:rFonts w:ascii="Calibri" w:hAnsi="Calibri" w:cs="Calibri"/>
      <w:b/>
      <w:bCs/>
      <w:sz w:val="28"/>
      <w:szCs w:val="28"/>
      <w:u w:val="single"/>
      <w:lang w:val="it-IT" w:eastAsia="it-IT" w:bidi="ar-SA"/>
    </w:rPr>
  </w:style>
  <w:style w:type="paragraph" w:customStyle="1" w:styleId="msonormalcxspmedio">
    <w:name w:val="msonormalcxspmedio"/>
    <w:basedOn w:val="Normale"/>
    <w:rsid w:val="00352F62"/>
    <w:pPr>
      <w:spacing w:before="100" w:beforeAutospacing="1" w:after="100" w:afterAutospacing="1" w:line="240" w:lineRule="auto"/>
    </w:pPr>
    <w:rPr>
      <w:rFonts w:ascii="Times New Roman" w:eastAsia="Times New Roman" w:hAnsi="Times New Roman"/>
      <w:sz w:val="24"/>
      <w:szCs w:val="24"/>
      <w:lang w:eastAsia="it-IT"/>
    </w:rPr>
  </w:style>
  <w:style w:type="paragraph" w:styleId="Sottotitolo">
    <w:name w:val="Subtitle"/>
    <w:basedOn w:val="Normale"/>
    <w:link w:val="SottotitoloCarattere"/>
    <w:qFormat/>
    <w:locked/>
    <w:rsid w:val="003D307D"/>
    <w:pPr>
      <w:spacing w:after="0" w:line="240" w:lineRule="auto"/>
      <w:jc w:val="center"/>
    </w:pPr>
    <w:rPr>
      <w:rFonts w:ascii="Cambria" w:hAnsi="Cambria" w:cs="Cambria"/>
      <w:sz w:val="24"/>
      <w:szCs w:val="24"/>
    </w:rPr>
  </w:style>
  <w:style w:type="character" w:customStyle="1" w:styleId="SottotitoloCarattere">
    <w:name w:val="Sottotitolo Carattere"/>
    <w:link w:val="Sottotitolo"/>
    <w:locked/>
    <w:rsid w:val="003D307D"/>
    <w:rPr>
      <w:rFonts w:ascii="Cambria" w:eastAsia="Calibri" w:hAnsi="Cambria" w:cs="Cambria"/>
      <w:sz w:val="24"/>
      <w:szCs w:val="24"/>
      <w:lang w:val="it-IT" w:eastAsia="en-US" w:bidi="ar-SA"/>
    </w:rPr>
  </w:style>
  <w:style w:type="character" w:customStyle="1" w:styleId="Titolo3Carattere">
    <w:name w:val="Titolo 3 Carattere"/>
    <w:link w:val="Titolo3"/>
    <w:uiPriority w:val="9"/>
    <w:semiHidden/>
    <w:rsid w:val="001243DC"/>
    <w:rPr>
      <w:rFonts w:ascii="Cambria" w:eastAsia="Times New Roman" w:hAnsi="Cambria"/>
      <w:b/>
      <w:bCs/>
      <w:sz w:val="26"/>
      <w:szCs w:val="26"/>
      <w:lang w:val="en-US" w:eastAsia="en-US"/>
    </w:rPr>
  </w:style>
  <w:style w:type="paragraph" w:styleId="Nessunaspaziatura">
    <w:name w:val="No Spacing"/>
    <w:uiPriority w:val="1"/>
    <w:qFormat/>
    <w:rsid w:val="00273DFF"/>
    <w:rPr>
      <w:sz w:val="22"/>
      <w:szCs w:val="22"/>
      <w:lang w:eastAsia="en-US"/>
    </w:rPr>
  </w:style>
  <w:style w:type="paragraph" w:styleId="Paragrafoelenco">
    <w:name w:val="List Paragraph"/>
    <w:basedOn w:val="Normale"/>
    <w:qFormat/>
    <w:rsid w:val="00E3300B"/>
    <w:pPr>
      <w:ind w:left="708"/>
    </w:pPr>
  </w:style>
  <w:style w:type="paragraph" w:customStyle="1" w:styleId="Standard">
    <w:name w:val="Standard"/>
    <w:rsid w:val="002B0F9A"/>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2B0F9A"/>
  </w:style>
  <w:style w:type="paragraph" w:styleId="NormaleWeb">
    <w:name w:val="Normal (Web)"/>
    <w:basedOn w:val="Standard"/>
    <w:rsid w:val="002B0F9A"/>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2B0F9A"/>
    <w:pPr>
      <w:numPr>
        <w:numId w:val="28"/>
      </w:numPr>
    </w:pPr>
  </w:style>
  <w:style w:type="numbering" w:customStyle="1" w:styleId="WWNum8">
    <w:name w:val="WWNum8"/>
    <w:basedOn w:val="Nessunelenco"/>
    <w:rsid w:val="002B0F9A"/>
    <w:pPr>
      <w:numPr>
        <w:numId w:val="29"/>
      </w:numPr>
    </w:pPr>
  </w:style>
</w:styles>
</file>

<file path=word/webSettings.xml><?xml version="1.0" encoding="utf-8"?>
<w:webSettings xmlns:r="http://schemas.openxmlformats.org/officeDocument/2006/relationships" xmlns:w="http://schemas.openxmlformats.org/wordprocessingml/2006/main">
  <w:divs>
    <w:div w:id="200097511">
      <w:bodyDiv w:val="1"/>
      <w:marLeft w:val="0"/>
      <w:marRight w:val="0"/>
      <w:marTop w:val="0"/>
      <w:marBottom w:val="0"/>
      <w:divBdr>
        <w:top w:val="none" w:sz="0" w:space="0" w:color="auto"/>
        <w:left w:val="none" w:sz="0" w:space="0" w:color="auto"/>
        <w:bottom w:val="none" w:sz="0" w:space="0" w:color="auto"/>
        <w:right w:val="none" w:sz="0" w:space="0" w:color="auto"/>
      </w:divBdr>
    </w:div>
    <w:div w:id="348146298">
      <w:bodyDiv w:val="1"/>
      <w:marLeft w:val="0"/>
      <w:marRight w:val="0"/>
      <w:marTop w:val="0"/>
      <w:marBottom w:val="0"/>
      <w:divBdr>
        <w:top w:val="none" w:sz="0" w:space="0" w:color="auto"/>
        <w:left w:val="none" w:sz="0" w:space="0" w:color="auto"/>
        <w:bottom w:val="none" w:sz="0" w:space="0" w:color="auto"/>
        <w:right w:val="none" w:sz="0" w:space="0" w:color="auto"/>
      </w:divBdr>
    </w:div>
    <w:div w:id="752967232">
      <w:bodyDiv w:val="1"/>
      <w:marLeft w:val="0"/>
      <w:marRight w:val="0"/>
      <w:marTop w:val="0"/>
      <w:marBottom w:val="0"/>
      <w:divBdr>
        <w:top w:val="none" w:sz="0" w:space="0" w:color="auto"/>
        <w:left w:val="none" w:sz="0" w:space="0" w:color="auto"/>
        <w:bottom w:val="none" w:sz="0" w:space="0" w:color="auto"/>
        <w:right w:val="none" w:sz="0" w:space="0" w:color="auto"/>
      </w:divBdr>
    </w:div>
    <w:div w:id="156637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3C9E04-2E86-4498-B421-D6EF884B8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4160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4880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creator>Dacierno</dc:creator>
  <cp:lastModifiedBy>Utente</cp:lastModifiedBy>
  <cp:revision>2</cp:revision>
  <cp:lastPrinted>2018-02-16T08:51:00Z</cp:lastPrinted>
  <dcterms:created xsi:type="dcterms:W3CDTF">2020-10-30T07:12:00Z</dcterms:created>
  <dcterms:modified xsi:type="dcterms:W3CDTF">2020-10-30T07:12:00Z</dcterms:modified>
</cp:coreProperties>
</file>