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7FFD31C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E0FE7">
        <w:rPr>
          <w:rFonts w:cs="Tahoma"/>
          <w:b/>
          <w:bCs/>
          <w:sz w:val="22"/>
        </w:rPr>
        <w:t>17</w:t>
      </w:r>
      <w:r w:rsidR="001B546B">
        <w:rPr>
          <w:rFonts w:cs="Tahoma"/>
          <w:b/>
          <w:bCs/>
          <w:sz w:val="22"/>
        </w:rPr>
        <w:t>3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1B546B">
        <w:rPr>
          <w:rFonts w:cs="Tahoma"/>
          <w:b/>
          <w:bCs/>
          <w:sz w:val="22"/>
        </w:rPr>
        <w:t>4</w:t>
      </w:r>
      <w:r w:rsidR="00641BB0">
        <w:rPr>
          <w:rFonts w:cs="Tahoma"/>
          <w:b/>
          <w:bCs/>
          <w:sz w:val="22"/>
        </w:rPr>
        <w:t>/</w:t>
      </w:r>
      <w:r w:rsidR="000E0FE7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0E0FE7">
        <w:rPr>
          <w:rFonts w:cs="Tahoma"/>
          <w:b/>
          <w:bCs/>
          <w:sz w:val="22"/>
        </w:rPr>
        <w:t>20</w:t>
      </w:r>
    </w:p>
    <w:p w14:paraId="6F22250D" w14:textId="53535692" w:rsidR="005035AB" w:rsidRDefault="005035AB" w:rsidP="001B546B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bookmarkStart w:id="0" w:name="_Hlk60674086"/>
      <w:r w:rsidR="000E0FE7">
        <w:rPr>
          <w:rFonts w:cs="Tahoma"/>
          <w:b/>
          <w:bCs/>
          <w:color w:val="000000"/>
          <w:sz w:val="22"/>
        </w:rPr>
        <w:t xml:space="preserve">la </w:t>
      </w:r>
      <w:r w:rsidR="001B546B">
        <w:rPr>
          <w:rFonts w:cs="Tahoma"/>
          <w:b/>
          <w:bCs/>
          <w:color w:val="000000"/>
          <w:sz w:val="22"/>
        </w:rPr>
        <w:t>“</w:t>
      </w:r>
      <w:r w:rsidR="001B546B" w:rsidRPr="001B546B">
        <w:rPr>
          <w:rFonts w:cs="Tahoma"/>
          <w:b/>
          <w:bCs/>
          <w:color w:val="000000"/>
          <w:sz w:val="22"/>
        </w:rPr>
        <w:t>esecuzione di n.1 prova geofisica in foro del tipo Cross‐Hole da effettuare sul rilevato di sbarramento della</w:t>
      </w:r>
      <w:r w:rsidR="001B546B">
        <w:rPr>
          <w:rFonts w:cs="Tahoma"/>
          <w:b/>
          <w:bCs/>
          <w:color w:val="000000"/>
          <w:sz w:val="22"/>
        </w:rPr>
        <w:t xml:space="preserve"> </w:t>
      </w:r>
      <w:r w:rsidR="001B546B" w:rsidRPr="001B546B">
        <w:rPr>
          <w:rFonts w:cs="Tahoma"/>
          <w:b/>
          <w:bCs/>
          <w:color w:val="000000"/>
          <w:sz w:val="22"/>
        </w:rPr>
        <w:t>Diga sul Menta, lungo due verticali di profondità maggiore di 70 m; elaborazione e restituzione dei risultati</w:t>
      </w:r>
      <w:r w:rsidR="001B546B">
        <w:rPr>
          <w:rFonts w:cs="Tahoma"/>
          <w:b/>
          <w:bCs/>
          <w:color w:val="000000"/>
          <w:sz w:val="22"/>
        </w:rPr>
        <w:t xml:space="preserve"> </w:t>
      </w:r>
      <w:r w:rsidR="001B546B" w:rsidRPr="001B546B">
        <w:rPr>
          <w:rFonts w:cs="Tahoma"/>
          <w:b/>
          <w:bCs/>
          <w:color w:val="000000"/>
          <w:sz w:val="22"/>
        </w:rPr>
        <w:t>dell’indagine</w:t>
      </w:r>
      <w:r w:rsidR="001B546B">
        <w:rPr>
          <w:rFonts w:cs="Tahoma"/>
          <w:b/>
          <w:bCs/>
          <w:color w:val="000000"/>
          <w:sz w:val="22"/>
        </w:rPr>
        <w:t>”</w:t>
      </w:r>
      <w:bookmarkEnd w:id="0"/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1B546B" w:rsidRPr="001B546B">
        <w:t xml:space="preserve"> </w:t>
      </w:r>
      <w:r w:rsidR="001B546B" w:rsidRPr="001B546B">
        <w:rPr>
          <w:rFonts w:cs="Tahoma"/>
          <w:b/>
          <w:bCs/>
          <w:color w:val="000000"/>
          <w:sz w:val="22"/>
        </w:rPr>
        <w:t>Z462F9C779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>della Federico II emanato con D.R. n.2138 del 16/6/2015 e ss.mm.ii</w:t>
      </w:r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86F5F22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1B546B">
        <w:rPr>
          <w:rFonts w:cs="Tahoma"/>
          <w:bCs/>
          <w:color w:val="000000"/>
          <w:sz w:val="22"/>
        </w:rPr>
        <w:t>Giacomo Russo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1B546B">
        <w:rPr>
          <w:rFonts w:cs="Tahoma"/>
          <w:bCs/>
          <w:color w:val="000000"/>
          <w:sz w:val="22"/>
        </w:rPr>
        <w:t>26/10/2020</w:t>
      </w:r>
      <w:r w:rsidR="006B6086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1B546B" w:rsidRPr="001B546B">
        <w:rPr>
          <w:rFonts w:cs="Tahoma"/>
          <w:bCs/>
          <w:sz w:val="22"/>
        </w:rPr>
        <w:t>la “esecuzione di n.1 prova geofisica in foro del tipo Cross‐Hole da effettuare sul rilevato di sbarramento della Diga sul Menta, lungo due verticali di profondità maggiore di 70 m; elaborazione e restituzione dei risultati dell’indagine”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6C3F8B60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1" w:name="_Hlk519247677"/>
      <w:bookmarkStart w:id="2" w:name="_Hlk518640036"/>
      <w:r w:rsidR="00D774AC">
        <w:rPr>
          <w:rFonts w:cs="Tahoma"/>
          <w:sz w:val="22"/>
        </w:rPr>
        <w:t>“</w:t>
      </w:r>
      <w:bookmarkStart w:id="3" w:name="_Hlk60674306"/>
      <w:bookmarkEnd w:id="1"/>
      <w:r w:rsidR="001B546B" w:rsidRPr="001B546B">
        <w:rPr>
          <w:rFonts w:cs="Tahoma"/>
          <w:sz w:val="22"/>
        </w:rPr>
        <w:t>CONVENZIONE</w:t>
      </w:r>
      <w:r w:rsidR="00B07CF8">
        <w:rPr>
          <w:rFonts w:cs="Tahoma"/>
          <w:sz w:val="22"/>
        </w:rPr>
        <w:t xml:space="preserve"> </w:t>
      </w:r>
      <w:r w:rsidR="001B546B" w:rsidRPr="001B546B">
        <w:rPr>
          <w:rFonts w:cs="Tahoma"/>
          <w:sz w:val="22"/>
        </w:rPr>
        <w:t>DiSTAR-SORICAL</w:t>
      </w:r>
      <w:bookmarkEnd w:id="3"/>
      <w:r w:rsidR="0052312C">
        <w:rPr>
          <w:rFonts w:cs="Tahoma"/>
          <w:sz w:val="22"/>
        </w:rPr>
        <w:t>”</w:t>
      </w:r>
    </w:p>
    <w:bookmarkEnd w:id="2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770D2FD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1B546B" w:rsidRPr="001B546B">
        <w:rPr>
          <w:sz w:val="22"/>
        </w:rPr>
        <w:t>IDROGEO S.R.L.</w:t>
      </w:r>
      <w:r w:rsidR="001B546B">
        <w:rPr>
          <w:sz w:val="22"/>
        </w:rPr>
        <w:t xml:space="preserve"> – Vico Equense (NA) – p.i.</w:t>
      </w:r>
      <w:r w:rsidR="001B546B" w:rsidRPr="001B546B">
        <w:t xml:space="preserve"> </w:t>
      </w:r>
      <w:r w:rsidR="001B546B" w:rsidRPr="001B546B">
        <w:rPr>
          <w:sz w:val="22"/>
        </w:rPr>
        <w:t>05327311212</w:t>
      </w:r>
      <w:r w:rsidR="00406AF2" w:rsidRPr="006B6955">
        <w:rPr>
          <w:sz w:val="22"/>
        </w:rPr>
        <w:t>;</w:t>
      </w:r>
    </w:p>
    <w:p w14:paraId="25C91F19" w14:textId="472BB6CD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B07CF8" w:rsidRPr="00B07CF8">
        <w:rPr>
          <w:sz w:val="22"/>
        </w:rPr>
        <w:t>4.990,00</w:t>
      </w:r>
      <w:r w:rsidR="002F138C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B07CF8" w:rsidRPr="00B07CF8">
        <w:rPr>
          <w:rFonts w:cs="Tahoma"/>
          <w:sz w:val="22"/>
        </w:rPr>
        <w:t>CONVENZIONE</w:t>
      </w:r>
      <w:r w:rsidR="00B07CF8">
        <w:rPr>
          <w:rFonts w:cs="Tahoma"/>
          <w:sz w:val="22"/>
        </w:rPr>
        <w:t xml:space="preserve"> </w:t>
      </w:r>
      <w:r w:rsidR="00B07CF8" w:rsidRPr="00B07CF8">
        <w:rPr>
          <w:rFonts w:cs="Tahoma"/>
          <w:sz w:val="22"/>
        </w:rPr>
        <w:t>DiSTAR-SORICAL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6A99379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E0FE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0FE7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B546B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138C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086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07CF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3004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69</cp:revision>
  <cp:lastPrinted>2018-11-05T09:21:00Z</cp:lastPrinted>
  <dcterms:created xsi:type="dcterms:W3CDTF">2018-06-08T11:38:00Z</dcterms:created>
  <dcterms:modified xsi:type="dcterms:W3CDTF">2021-01-11T12:39:00Z</dcterms:modified>
</cp:coreProperties>
</file>