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ackground w:color="FFFFFF"/>
  <w:body>
    <w:p w14:paraId="1842FCC7" w14:textId="77777777" w:rsidR="003B7597" w:rsidRPr="00691446" w:rsidRDefault="00EC5EFC">
      <w:pPr>
        <w:rPr>
          <w:rFonts w:ascii="Arial" w:hAnsi="Arial" w:cs="Arial"/>
          <w:b/>
          <w:sz w:val="24"/>
          <w:szCs w:val="24"/>
        </w:rPr>
      </w:pPr>
      <w:r>
        <w:rPr>
          <w:rFonts w:ascii="Arial" w:hAnsi="Arial" w:cs="Arial"/>
          <w:noProof/>
          <w:sz w:val="24"/>
          <w:szCs w:val="24"/>
          <w:lang w:eastAsia="it-IT"/>
        </w:rPr>
        <w:pict w14:anchorId="70A865FD">
          <v:shapetype id="_x0000_t202" coordsize="21600,21600" o:spt="202" path="m0,0l0,21600,21600,21600,21600,0xe">
            <v:stroke joinstyle="miter"/>
            <v:path gradientshapeok="t" o:connecttype="rect"/>
          </v:shapetype>
          <v:shape id="Text Box 2" o:spid="_x0000_s1026" type="#_x0000_t202" style="position:absolute;margin-left:55.25pt;margin-top:-7.25pt;width:50.5pt;height:49.8pt;z-index:251657728;visibility:visible;mso-wrap-style:square;mso-width-percent:0;mso-height-percent:0;mso-wrap-distance-left:7.05pt;mso-wrap-distance-top:0;mso-wrap-distance-right:7.05pt;mso-wrap-distance-bottom:0;mso-position-horizontal:absolute;mso-position-horizontal-relative:page;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" stroked="f">
            <v:fill opacity="0"/>
            <v:textbox inset="0,0,0,0">
              <w:txbxContent>
                <w:p w14:paraId="3A0DFFB4" w14:textId="77777777" w:rsidR="00EC5EFC" w:rsidRDefault="00EC5EFC">
                  <w:r>
                    <w:rPr>
                      <w:noProof/>
                      <w:color w:val="808080"/>
                      <w:sz w:val="10"/>
                      <w:lang w:eastAsia="it-IT"/>
                    </w:rPr>
                    <w:drawing>
                      <wp:inline distT="0" distB="0" distL="0" distR="0" wp14:anchorId="17ACF60E" wp14:editId="6168355A">
                        <wp:extent cx="647700" cy="6350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8">
                                  <a:alphaModFix amt="0"/>
                                  <a:extLst>
                                    <a:ext uri="{28A0092B-C50C-407E-A947-70E740481C1C}">
                                      <a14:useLocalDpi xmlns:a14="http://schemas.microsoft.com/office/drawing/2010/main" val="0"/>
                                    </a:ext>
                                  </a:extLst>
                                </a:blip>
                                <a:srcRect/>
                                <a:stretch>
                                  <a:fillRect/>
                                </a:stretch>
                              </pic:blipFill>
                              <pic:spPr bwMode="auto">
                                <a:xfrm>
                                  <a:off x="0" y="0"/>
                                  <a:ext cx="647700" cy="635000"/>
                                </a:xfrm>
                                <a:prstGeom prst="rect">
                                  <a:avLst/>
                                </a:prstGeom>
                                <a:solidFill>
                                  <a:srgbClr val="FFFFFF">
                                    <a:alpha val="0"/>
                                  </a:srgbClr>
                                </a:solidFill>
                                <a:ln>
                                  <a:noFill/>
                                </a:ln>
                              </pic:spPr>
                            </pic:pic>
                          </a:graphicData>
                        </a:graphic>
                      </wp:inline>
                    </w:drawing>
                  </w:r>
                </w:p>
              </w:txbxContent>
            </v:textbox>
            <w10:wrap type="square" side="largest" anchorx="page"/>
          </v:shape>
        </w:pict>
      </w:r>
      <w:r w:rsidR="008F1FF2" w:rsidRPr="00691446">
        <w:rPr>
          <w:rFonts w:ascii="Arial" w:hAnsi="Arial" w:cs="Arial"/>
          <w:sz w:val="24"/>
          <w:szCs w:val="24"/>
        </w:rPr>
        <w:t xml:space="preserve">UNIVERSITA' DEGLI STUDI DI NAPOLI </w:t>
      </w:r>
    </w:p>
    <w:p w14:paraId="5CE82639" w14:textId="77777777" w:rsidR="003B7597" w:rsidRDefault="008F1FF2">
      <w:pPr>
        <w:pStyle w:val="Testonormale1"/>
        <w:rPr>
          <w:sz w:val="22"/>
        </w:rPr>
      </w:pPr>
      <w:r>
        <w:rPr>
          <w:rFonts w:ascii="Arial" w:hAnsi="Arial" w:cs="Arial"/>
          <w:b/>
          <w:sz w:val="24"/>
          <w:szCs w:val="24"/>
        </w:rPr>
        <w:t>CENTRO INTERDIPARTIMENTALE DI RICERCA PER I BENI ARCHITETTONICI E AMBIENTALI E PER LA PROGETTAZIONE URBANA</w:t>
      </w:r>
    </w:p>
    <w:p w14:paraId="510F40EE" w14:textId="77777777" w:rsidR="003B7597" w:rsidRDefault="008F1FF2">
      <w:pPr>
        <w:rPr>
          <w:sz w:val="19"/>
        </w:rPr>
      </w:pPr>
      <w:r>
        <w:rPr>
          <w:sz w:val="22"/>
        </w:rPr>
        <w:tab/>
      </w:r>
      <w:r>
        <w:rPr>
          <w:sz w:val="22"/>
        </w:rPr>
        <w:tab/>
      </w:r>
      <w:r>
        <w:rPr>
          <w:sz w:val="22"/>
        </w:rPr>
        <w:tab/>
      </w:r>
      <w:r>
        <w:rPr>
          <w:sz w:val="22"/>
        </w:rPr>
        <w:tab/>
      </w:r>
      <w:r>
        <w:rPr>
          <w:sz w:val="28"/>
          <w:szCs w:val="28"/>
        </w:rPr>
        <w:t>B</w:t>
      </w:r>
      <w:r>
        <w:rPr>
          <w:sz w:val="36"/>
          <w:szCs w:val="36"/>
        </w:rPr>
        <w:t>A</w:t>
      </w:r>
      <w:r>
        <w:rPr>
          <w:sz w:val="28"/>
          <w:szCs w:val="28"/>
        </w:rPr>
        <w:t>P</w:t>
      </w:r>
    </w:p>
    <w:p w14:paraId="513ADDB3" w14:textId="77777777" w:rsidR="003B7597" w:rsidRDefault="003B7597">
      <w:pPr>
        <w:rPr>
          <w:sz w:val="19"/>
        </w:rPr>
      </w:pPr>
    </w:p>
    <w:p w14:paraId="5A5803CD" w14:textId="77777777" w:rsidR="003B7597" w:rsidRDefault="003B7597">
      <w:pPr>
        <w:rPr>
          <w:sz w:val="19"/>
        </w:rPr>
      </w:pPr>
    </w:p>
    <w:p w14:paraId="7D96BF43" w14:textId="77777777" w:rsidR="003B7597" w:rsidRDefault="003B7597">
      <w:pPr>
        <w:jc w:val="both"/>
      </w:pPr>
    </w:p>
    <w:p w14:paraId="1B346DD8" w14:textId="77777777" w:rsidR="003B7597" w:rsidRDefault="003B7597">
      <w:pPr>
        <w:jc w:val="both"/>
      </w:pPr>
    </w:p>
    <w:p w14:paraId="4566BEBA" w14:textId="77777777" w:rsidR="003B7597" w:rsidRPr="005D2749" w:rsidRDefault="003B7597">
      <w:pPr>
        <w:jc w:val="both"/>
        <w:rPr>
          <w:rFonts w:ascii="Arial" w:hAnsi="Arial" w:cs="Arial"/>
          <w:sz w:val="24"/>
          <w:szCs w:val="24"/>
        </w:rPr>
      </w:pPr>
    </w:p>
    <w:p w14:paraId="11AFB572" w14:textId="77777777" w:rsidR="00056BEA" w:rsidRPr="005D2749" w:rsidRDefault="00056BEA" w:rsidP="00056BEA">
      <w:pPr>
        <w:numPr>
          <w:ilvl w:val="1"/>
          <w:numId w:val="2"/>
        </w:numPr>
        <w:rPr>
          <w:rFonts w:ascii="Arial" w:hAnsi="Arial" w:cs="Arial"/>
          <w:sz w:val="24"/>
          <w:szCs w:val="24"/>
        </w:rPr>
      </w:pPr>
      <w:r w:rsidRPr="005D2749">
        <w:rPr>
          <w:rFonts w:ascii="Arial" w:hAnsi="Arial" w:cs="Arial"/>
          <w:sz w:val="24"/>
          <w:szCs w:val="24"/>
        </w:rPr>
        <w:t>n.</w:t>
      </w:r>
      <w:r w:rsidR="00B31086">
        <w:rPr>
          <w:rFonts w:ascii="Arial" w:hAnsi="Arial" w:cs="Arial"/>
          <w:sz w:val="24"/>
          <w:szCs w:val="24"/>
        </w:rPr>
        <w:t xml:space="preserve"> 7 del 23</w:t>
      </w:r>
      <w:r w:rsidR="005D2749" w:rsidRPr="005D2749">
        <w:rPr>
          <w:rFonts w:ascii="Arial" w:hAnsi="Arial" w:cs="Arial"/>
          <w:sz w:val="24"/>
          <w:szCs w:val="24"/>
        </w:rPr>
        <w:t>/03/</w:t>
      </w:r>
      <w:r w:rsidRPr="005D2749">
        <w:rPr>
          <w:rFonts w:ascii="Arial" w:hAnsi="Arial" w:cs="Arial"/>
          <w:sz w:val="24"/>
          <w:szCs w:val="24"/>
        </w:rPr>
        <w:t>2020</w:t>
      </w:r>
    </w:p>
    <w:p w14:paraId="1CD0A205" w14:textId="77777777" w:rsidR="00056BEA" w:rsidRPr="005D2749" w:rsidRDefault="00056BEA" w:rsidP="00056BEA">
      <w:pPr>
        <w:rPr>
          <w:rFonts w:ascii="Arial" w:hAnsi="Arial" w:cs="Arial"/>
          <w:sz w:val="24"/>
          <w:szCs w:val="24"/>
        </w:rPr>
      </w:pPr>
    </w:p>
    <w:p w14:paraId="0AE457DC" w14:textId="77777777" w:rsidR="005D2749" w:rsidRPr="005D2749" w:rsidRDefault="005D2749" w:rsidP="005D2749">
      <w:pPr>
        <w:pStyle w:val="Titolo1"/>
        <w:rPr>
          <w:rFonts w:ascii="Arial" w:hAnsi="Arial" w:cs="Arial"/>
          <w:sz w:val="24"/>
          <w:szCs w:val="24"/>
        </w:rPr>
      </w:pPr>
      <w:r w:rsidRPr="005D2749">
        <w:rPr>
          <w:rFonts w:ascii="Arial" w:hAnsi="Arial" w:cs="Arial"/>
          <w:sz w:val="24"/>
          <w:szCs w:val="24"/>
        </w:rPr>
        <w:t>Determina di acquisto (affidamento diretto mediante ordine diretto MEPA)</w:t>
      </w:r>
    </w:p>
    <w:p w14:paraId="750B55AE" w14:textId="77777777" w:rsidR="005D2749" w:rsidRPr="005D2749" w:rsidRDefault="005D2749" w:rsidP="00056BEA">
      <w:pPr>
        <w:jc w:val="both"/>
        <w:rPr>
          <w:rFonts w:ascii="Arial" w:hAnsi="Arial" w:cs="Arial"/>
          <w:bCs/>
          <w:sz w:val="24"/>
          <w:szCs w:val="24"/>
        </w:rPr>
      </w:pPr>
    </w:p>
    <w:p w14:paraId="4EE2EE58" w14:textId="77777777" w:rsidR="005D2749" w:rsidRPr="005D2749" w:rsidRDefault="005D2749" w:rsidP="00056BEA">
      <w:pPr>
        <w:jc w:val="both"/>
        <w:rPr>
          <w:rFonts w:ascii="Arial" w:hAnsi="Arial" w:cs="Arial"/>
          <w:bCs/>
          <w:sz w:val="24"/>
          <w:szCs w:val="24"/>
        </w:rPr>
      </w:pPr>
    </w:p>
    <w:p w14:paraId="72DE82CD" w14:textId="77777777" w:rsidR="005D2749" w:rsidRPr="005D2749" w:rsidRDefault="005D2749" w:rsidP="005D2749">
      <w:pPr>
        <w:tabs>
          <w:tab w:val="left" w:pos="2791"/>
        </w:tabs>
        <w:jc w:val="center"/>
        <w:rPr>
          <w:rFonts w:ascii="Arial" w:eastAsia="Calibri" w:hAnsi="Arial" w:cs="Arial"/>
          <w:b/>
          <w:color w:val="2E74B5" w:themeColor="accent5" w:themeShade="BF"/>
          <w:sz w:val="24"/>
          <w:szCs w:val="24"/>
        </w:rPr>
      </w:pPr>
    </w:p>
    <w:p w14:paraId="5D4CF4B2" w14:textId="77777777" w:rsidR="005D2749" w:rsidRPr="005D2749" w:rsidRDefault="005D2749" w:rsidP="005D2749">
      <w:pPr>
        <w:tabs>
          <w:tab w:val="left" w:pos="2791"/>
        </w:tabs>
        <w:jc w:val="center"/>
        <w:rPr>
          <w:rFonts w:ascii="Arial" w:eastAsia="Calibri" w:hAnsi="Arial" w:cs="Arial"/>
          <w:b/>
          <w:color w:val="2E74B5" w:themeColor="accent5" w:themeShade="BF"/>
          <w:sz w:val="24"/>
          <w:szCs w:val="24"/>
        </w:rPr>
      </w:pPr>
    </w:p>
    <w:tbl>
      <w:tblPr>
        <w:tblW w:w="9785" w:type="dxa"/>
        <w:tblInd w:w="-5" w:type="dxa"/>
        <w:tblLook w:val="04A0" w:firstRow="1" w:lastRow="0" w:firstColumn="1" w:lastColumn="0" w:noHBand="0" w:noVBand="1"/>
      </w:tblPr>
      <w:tblGrid>
        <w:gridCol w:w="1990"/>
        <w:gridCol w:w="7795"/>
      </w:tblGrid>
      <w:tr w:rsidR="005D2749" w:rsidRPr="005D2749" w14:paraId="5F7F201F" w14:textId="77777777" w:rsidTr="005D2749">
        <w:trPr>
          <w:trHeight w:val="761"/>
        </w:trPr>
        <w:tc>
          <w:tcPr>
            <w:tcW w:w="1990" w:type="dxa"/>
            <w:shd w:val="clear" w:color="auto" w:fill="auto"/>
          </w:tcPr>
          <w:p w14:paraId="6C54452D" w14:textId="77777777" w:rsidR="005D2749" w:rsidRPr="005D2749" w:rsidRDefault="005D2749" w:rsidP="005D2749">
            <w:pPr>
              <w:autoSpaceDE w:val="0"/>
              <w:jc w:val="both"/>
              <w:rPr>
                <w:rFonts w:ascii="Arial" w:eastAsia="Calibri" w:hAnsi="Arial" w:cs="Arial"/>
                <w:b/>
                <w:sz w:val="24"/>
                <w:szCs w:val="24"/>
              </w:rPr>
            </w:pPr>
            <w:r w:rsidRPr="005D2749">
              <w:rPr>
                <w:rFonts w:ascii="Arial" w:eastAsia="Calibri" w:hAnsi="Arial" w:cs="Arial"/>
                <w:b/>
                <w:bCs/>
                <w:sz w:val="24"/>
                <w:szCs w:val="24"/>
              </w:rPr>
              <w:t>OGGETTO:</w:t>
            </w:r>
          </w:p>
        </w:tc>
        <w:tc>
          <w:tcPr>
            <w:tcW w:w="7795" w:type="dxa"/>
            <w:shd w:val="clear" w:color="auto" w:fill="auto"/>
          </w:tcPr>
          <w:p w14:paraId="77EEBA7E" w14:textId="77777777" w:rsidR="005D2749" w:rsidRPr="005D2749" w:rsidRDefault="005D2749" w:rsidP="005D2749">
            <w:pPr>
              <w:autoSpaceDE w:val="0"/>
              <w:jc w:val="both"/>
              <w:rPr>
                <w:rFonts w:ascii="Arial" w:hAnsi="Arial" w:cs="Arial"/>
                <w:b/>
                <w:sz w:val="24"/>
                <w:szCs w:val="24"/>
              </w:rPr>
            </w:pPr>
            <w:r w:rsidRPr="00E23922">
              <w:rPr>
                <w:rFonts w:ascii="Arial" w:eastAsia="Calibri" w:hAnsi="Arial" w:cs="Arial"/>
                <w:bCs/>
                <w:sz w:val="24"/>
                <w:szCs w:val="24"/>
              </w:rPr>
              <w:t xml:space="preserve">Determina per l’affidamento diretto di </w:t>
            </w:r>
            <w:r w:rsidR="00E23922" w:rsidRPr="00E23922">
              <w:rPr>
                <w:rFonts w:ascii="Arial" w:eastAsia="Calibri" w:hAnsi="Arial" w:cs="Arial"/>
                <w:bCs/>
                <w:sz w:val="24"/>
                <w:szCs w:val="24"/>
              </w:rPr>
              <w:t xml:space="preserve">fornitura di un </w:t>
            </w:r>
            <w:r w:rsidR="00E23922" w:rsidRPr="00E23922">
              <w:rPr>
                <w:rFonts w:ascii="Arial" w:hAnsi="Arial" w:cs="Arial"/>
                <w:sz w:val="24"/>
                <w:szCs w:val="24"/>
                <w:lang w:eastAsia="it-IT"/>
              </w:rPr>
              <w:t>NOTEBOOK LENOVO I5 256 SSD 8 GB RAM WIN 10</w:t>
            </w:r>
            <w:r w:rsidR="00E23922" w:rsidRPr="00E23922">
              <w:rPr>
                <w:rFonts w:ascii="Arial" w:eastAsia="Calibri" w:hAnsi="Arial" w:cs="Arial"/>
                <w:bCs/>
                <w:sz w:val="24"/>
                <w:szCs w:val="24"/>
              </w:rPr>
              <w:t xml:space="preserve"> e di una stampante </w:t>
            </w:r>
            <w:r w:rsidR="00E23922" w:rsidRPr="00E23922">
              <w:rPr>
                <w:rFonts w:ascii="Arial" w:hAnsi="Arial" w:cs="Arial"/>
                <w:sz w:val="24"/>
                <w:szCs w:val="24"/>
                <w:lang w:eastAsia="it-IT"/>
              </w:rPr>
              <w:t>KIT MULTIFUNZIONE BROTHER MFC 2710 DW +</w:t>
            </w:r>
            <w:r w:rsidRPr="00E23922">
              <w:rPr>
                <w:rFonts w:ascii="Arial" w:eastAsia="Calibri" w:hAnsi="Arial" w:cs="Arial"/>
                <w:bCs/>
                <w:sz w:val="24"/>
                <w:szCs w:val="24"/>
              </w:rPr>
              <w:t>, ai sensi dell’art. 36, comma 2, lettera a) del D.Lgs. 50/2016, mediante Ordine Diretto sul Mercato Elettronico della Pubblica</w:t>
            </w:r>
            <w:r w:rsidR="00E23922" w:rsidRPr="00E23922">
              <w:rPr>
                <w:rFonts w:ascii="Arial" w:eastAsia="Calibri" w:hAnsi="Arial" w:cs="Arial"/>
                <w:bCs/>
                <w:sz w:val="24"/>
                <w:szCs w:val="24"/>
              </w:rPr>
              <w:t xml:space="preserve"> Amministrazione (MEPA), per un </w:t>
            </w:r>
            <w:r w:rsidRPr="00E23922">
              <w:rPr>
                <w:rFonts w:ascii="Arial" w:eastAsia="Calibri" w:hAnsi="Arial" w:cs="Arial"/>
                <w:bCs/>
                <w:sz w:val="24"/>
                <w:szCs w:val="24"/>
              </w:rPr>
              <w:t xml:space="preserve">importo contrattuale pari a € </w:t>
            </w:r>
            <w:r w:rsidR="00E23922" w:rsidRPr="00E23922">
              <w:rPr>
                <w:rFonts w:ascii="Arial" w:eastAsia="Calibri" w:hAnsi="Arial" w:cs="Arial"/>
                <w:bCs/>
                <w:sz w:val="24"/>
                <w:szCs w:val="24"/>
              </w:rPr>
              <w:t>697,00</w:t>
            </w:r>
            <w:r w:rsidRPr="00E23922">
              <w:rPr>
                <w:rFonts w:ascii="Arial" w:eastAsia="Calibri" w:hAnsi="Arial" w:cs="Arial"/>
                <w:bCs/>
                <w:sz w:val="24"/>
                <w:szCs w:val="24"/>
              </w:rPr>
              <w:t xml:space="preserve"> (IVA esclusa), CIG</w:t>
            </w:r>
            <w:r w:rsidR="00EC5EFC">
              <w:rPr>
                <w:rFonts w:ascii="Arial" w:eastAsia="Calibri" w:hAnsi="Arial" w:cs="Arial"/>
                <w:bCs/>
                <w:sz w:val="24"/>
                <w:szCs w:val="24"/>
              </w:rPr>
              <w:t xml:space="preserve"> </w:t>
            </w:r>
            <w:r w:rsidR="00E23922" w:rsidRPr="00E23922">
              <w:rPr>
                <w:rFonts w:ascii="Arial" w:hAnsi="Arial" w:cs="Arial"/>
                <w:sz w:val="24"/>
                <w:szCs w:val="24"/>
                <w:lang w:eastAsia="it-IT"/>
              </w:rPr>
              <w:t>Z862C82E01</w:t>
            </w:r>
            <w:r w:rsidRPr="005D2749">
              <w:rPr>
                <w:rFonts w:ascii="Arial" w:eastAsia="Calibri" w:hAnsi="Arial" w:cs="Arial"/>
                <w:b/>
                <w:bCs/>
                <w:sz w:val="24"/>
                <w:szCs w:val="24"/>
              </w:rPr>
              <w:t xml:space="preserve">, </w:t>
            </w:r>
          </w:p>
          <w:p w14:paraId="1C756A63" w14:textId="77777777" w:rsidR="005D2749" w:rsidRPr="005D2749" w:rsidRDefault="005D2749" w:rsidP="005D2749">
            <w:pPr>
              <w:autoSpaceDE w:val="0"/>
              <w:jc w:val="both"/>
              <w:rPr>
                <w:rFonts w:ascii="Arial" w:eastAsia="Calibri" w:hAnsi="Arial" w:cs="Arial"/>
                <w:b/>
                <w:bCs/>
                <w:sz w:val="24"/>
                <w:szCs w:val="24"/>
              </w:rPr>
            </w:pPr>
          </w:p>
        </w:tc>
      </w:tr>
      <w:tr w:rsidR="005D2749" w:rsidRPr="005D2749" w14:paraId="3D0234C5" w14:textId="77777777" w:rsidTr="005D2749">
        <w:trPr>
          <w:trHeight w:val="761"/>
        </w:trPr>
        <w:tc>
          <w:tcPr>
            <w:tcW w:w="9785" w:type="dxa"/>
            <w:gridSpan w:val="2"/>
            <w:shd w:val="clear" w:color="auto" w:fill="auto"/>
          </w:tcPr>
          <w:p w14:paraId="2B001C08" w14:textId="77777777" w:rsidR="005D2749" w:rsidRPr="005D2749" w:rsidRDefault="005D2749" w:rsidP="005D2749">
            <w:pPr>
              <w:jc w:val="both"/>
              <w:rPr>
                <w:rFonts w:ascii="Arial" w:hAnsi="Arial" w:cs="Arial"/>
                <w:bCs/>
                <w:sz w:val="24"/>
                <w:szCs w:val="24"/>
              </w:rPr>
            </w:pPr>
            <w:r w:rsidRPr="005D2749">
              <w:rPr>
                <w:rFonts w:ascii="Arial" w:hAnsi="Arial" w:cs="Arial"/>
                <w:bCs/>
                <w:sz w:val="24"/>
                <w:szCs w:val="24"/>
              </w:rPr>
              <w:t>Il Direttore del Centro Interdipartimentale di Ricerca per i Beni Architettonici e Ambientali e per la Progettazione Urbana BAP</w:t>
            </w:r>
          </w:p>
          <w:p w14:paraId="3E401F6C" w14:textId="77777777" w:rsidR="005D2749" w:rsidRPr="005D2749" w:rsidRDefault="005D2749" w:rsidP="005D2749">
            <w:pPr>
              <w:autoSpaceDE w:val="0"/>
              <w:jc w:val="center"/>
              <w:rPr>
                <w:rFonts w:ascii="Arial" w:eastAsia="Calibri" w:hAnsi="Arial" w:cs="Arial"/>
                <w:b/>
                <w:bCs/>
                <w:sz w:val="24"/>
                <w:szCs w:val="24"/>
              </w:rPr>
            </w:pPr>
          </w:p>
        </w:tc>
      </w:tr>
      <w:tr w:rsidR="005D2749" w:rsidRPr="005D2749" w14:paraId="224A6B74" w14:textId="77777777" w:rsidTr="005D2749">
        <w:tc>
          <w:tcPr>
            <w:tcW w:w="1990" w:type="dxa"/>
            <w:shd w:val="clear" w:color="auto" w:fill="auto"/>
          </w:tcPr>
          <w:p w14:paraId="18AF4ECC" w14:textId="77777777" w:rsidR="005D2749" w:rsidRPr="005D2749" w:rsidRDefault="005D2749" w:rsidP="005D2749">
            <w:pPr>
              <w:rPr>
                <w:rFonts w:ascii="Arial" w:eastAsia="Calibri" w:hAnsi="Arial" w:cs="Arial"/>
                <w:b/>
                <w:sz w:val="24"/>
                <w:szCs w:val="24"/>
              </w:rPr>
            </w:pPr>
            <w:r w:rsidRPr="005D2749">
              <w:rPr>
                <w:rFonts w:ascii="Arial" w:eastAsia="Calibri" w:hAnsi="Arial" w:cs="Arial"/>
                <w:b/>
                <w:sz w:val="24"/>
                <w:szCs w:val="24"/>
              </w:rPr>
              <w:t>VISTO</w:t>
            </w:r>
          </w:p>
        </w:tc>
        <w:tc>
          <w:tcPr>
            <w:tcW w:w="7795" w:type="dxa"/>
            <w:shd w:val="clear" w:color="auto" w:fill="auto"/>
          </w:tcPr>
          <w:p w14:paraId="186EAACC" w14:textId="77777777" w:rsidR="005D2749" w:rsidRDefault="005D2749" w:rsidP="005D2749">
            <w:pPr>
              <w:ind w:left="-57"/>
              <w:jc w:val="both"/>
              <w:rPr>
                <w:rFonts w:ascii="Arial" w:eastAsia="Calibri" w:hAnsi="Arial" w:cs="Arial"/>
                <w:sz w:val="24"/>
                <w:szCs w:val="24"/>
              </w:rPr>
            </w:pPr>
            <w:r w:rsidRPr="005D2749">
              <w:rPr>
                <w:rFonts w:ascii="Arial" w:eastAsia="Calibri" w:hAnsi="Arial" w:cs="Arial"/>
                <w:sz w:val="24"/>
                <w:szCs w:val="24"/>
              </w:rPr>
              <w:t>il D. Lgs. 50 del 18 aprile 2016 e s.m.i.;</w:t>
            </w:r>
          </w:p>
          <w:p w14:paraId="689B20E9" w14:textId="77777777" w:rsidR="003A0C63" w:rsidRPr="005D2749" w:rsidRDefault="003A0C63" w:rsidP="005D2749">
            <w:pPr>
              <w:ind w:left="-57"/>
              <w:jc w:val="both"/>
              <w:rPr>
                <w:rFonts w:ascii="Arial" w:eastAsia="Calibri" w:hAnsi="Arial" w:cs="Arial"/>
                <w:sz w:val="24"/>
                <w:szCs w:val="24"/>
              </w:rPr>
            </w:pPr>
          </w:p>
        </w:tc>
      </w:tr>
      <w:tr w:rsidR="005D2749" w:rsidRPr="005D2749" w14:paraId="750F34E0" w14:textId="77777777" w:rsidTr="005D2749">
        <w:tc>
          <w:tcPr>
            <w:tcW w:w="1990" w:type="dxa"/>
            <w:shd w:val="clear" w:color="auto" w:fill="auto"/>
          </w:tcPr>
          <w:p w14:paraId="1C090EB2" w14:textId="77777777" w:rsidR="005D2749" w:rsidRPr="005D2749" w:rsidRDefault="005D2749" w:rsidP="005D2749">
            <w:pPr>
              <w:rPr>
                <w:rFonts w:ascii="Arial" w:eastAsia="Calibri" w:hAnsi="Arial" w:cs="Arial"/>
                <w:sz w:val="24"/>
                <w:szCs w:val="24"/>
              </w:rPr>
            </w:pPr>
            <w:r w:rsidRPr="005D2749">
              <w:rPr>
                <w:rFonts w:ascii="Arial" w:eastAsia="Calibri" w:hAnsi="Arial" w:cs="Arial"/>
                <w:b/>
                <w:sz w:val="24"/>
                <w:szCs w:val="24"/>
              </w:rPr>
              <w:t>VISTO</w:t>
            </w:r>
          </w:p>
        </w:tc>
        <w:tc>
          <w:tcPr>
            <w:tcW w:w="7795" w:type="dxa"/>
            <w:shd w:val="clear" w:color="auto" w:fill="auto"/>
          </w:tcPr>
          <w:p w14:paraId="22857611" w14:textId="77777777" w:rsidR="005D2749" w:rsidRPr="005D2749" w:rsidRDefault="005D2749" w:rsidP="005D2749">
            <w:pPr>
              <w:jc w:val="both"/>
              <w:rPr>
                <w:rFonts w:ascii="Arial" w:eastAsia="Calibri" w:hAnsi="Arial" w:cs="Arial"/>
                <w:sz w:val="24"/>
                <w:szCs w:val="24"/>
              </w:rPr>
            </w:pPr>
            <w:r w:rsidRPr="005D2749">
              <w:rPr>
                <w:rFonts w:ascii="Arial" w:eastAsia="Calibri" w:hAnsi="Arial" w:cs="Arial"/>
                <w:sz w:val="24"/>
                <w:szCs w:val="24"/>
              </w:rP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w:t>
            </w:r>
            <w:r w:rsidRPr="005D2749">
              <w:rPr>
                <w:rFonts w:ascii="Arial" w:eastAsia="Calibri" w:hAnsi="Arial" w:cs="Arial"/>
                <w:i/>
                <w:sz w:val="24"/>
                <w:szCs w:val="24"/>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5D2749" w:rsidRPr="005D2749" w14:paraId="31B166B8" w14:textId="77777777" w:rsidTr="005D2749">
        <w:tc>
          <w:tcPr>
            <w:tcW w:w="1990" w:type="dxa"/>
            <w:shd w:val="clear" w:color="auto" w:fill="auto"/>
          </w:tcPr>
          <w:p w14:paraId="636C793F" w14:textId="77777777" w:rsidR="005D2749" w:rsidRPr="005D2749" w:rsidRDefault="005D2749" w:rsidP="005D2749">
            <w:pPr>
              <w:rPr>
                <w:rFonts w:ascii="Arial" w:eastAsia="Calibri" w:hAnsi="Arial" w:cs="Arial"/>
                <w:b/>
                <w:sz w:val="24"/>
                <w:szCs w:val="24"/>
              </w:rPr>
            </w:pPr>
            <w:r w:rsidRPr="005D2749">
              <w:rPr>
                <w:rFonts w:ascii="Arial" w:eastAsia="Calibri" w:hAnsi="Arial" w:cs="Arial"/>
                <w:b/>
                <w:sz w:val="24"/>
                <w:szCs w:val="24"/>
              </w:rPr>
              <w:t xml:space="preserve">VISTO </w:t>
            </w:r>
          </w:p>
        </w:tc>
        <w:tc>
          <w:tcPr>
            <w:tcW w:w="7795" w:type="dxa"/>
            <w:shd w:val="clear" w:color="auto" w:fill="auto"/>
          </w:tcPr>
          <w:p w14:paraId="53745A1A" w14:textId="77777777" w:rsidR="005D2749" w:rsidRPr="005D2749" w:rsidRDefault="005D2749" w:rsidP="005D2749">
            <w:pPr>
              <w:jc w:val="both"/>
              <w:rPr>
                <w:rFonts w:ascii="Arial" w:eastAsia="Calibri" w:hAnsi="Arial" w:cs="Arial"/>
                <w:sz w:val="24"/>
                <w:szCs w:val="24"/>
              </w:rPr>
            </w:pPr>
            <w:r w:rsidRPr="005D2749">
              <w:rPr>
                <w:rFonts w:ascii="Arial" w:eastAsia="Calibri" w:hAnsi="Arial" w:cs="Arial"/>
                <w:sz w:val="24"/>
                <w:szCs w:val="24"/>
              </w:rPr>
              <w:t>in particolare, l’art. 36, comma 2, lettera a) del citato decreto, il quale prevede che «</w:t>
            </w:r>
            <w:r w:rsidRPr="005D2749">
              <w:rPr>
                <w:rFonts w:ascii="Arial" w:eastAsia="Calibri" w:hAnsi="Arial" w:cs="Arial"/>
                <w:i/>
                <w:sz w:val="24"/>
                <w:szCs w:val="24"/>
              </w:rPr>
              <w:t>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sidRPr="005D2749">
              <w:rPr>
                <w:rFonts w:ascii="Arial" w:eastAsia="Calibri" w:hAnsi="Arial" w:cs="Arial"/>
                <w:sz w:val="24"/>
                <w:szCs w:val="24"/>
              </w:rPr>
              <w:t xml:space="preserve"> […]»;</w:t>
            </w:r>
          </w:p>
        </w:tc>
      </w:tr>
      <w:tr w:rsidR="005D2749" w:rsidRPr="005D2749" w14:paraId="15CF8B45" w14:textId="77777777" w:rsidTr="005D2749">
        <w:tc>
          <w:tcPr>
            <w:tcW w:w="1990" w:type="dxa"/>
            <w:shd w:val="clear" w:color="auto" w:fill="auto"/>
          </w:tcPr>
          <w:p w14:paraId="7DBE816C" w14:textId="77777777" w:rsidR="005D2749" w:rsidRPr="005D2749" w:rsidRDefault="005D2749" w:rsidP="005D2749">
            <w:pPr>
              <w:rPr>
                <w:rFonts w:ascii="Arial" w:eastAsia="Calibri" w:hAnsi="Arial" w:cs="Arial"/>
                <w:b/>
                <w:sz w:val="24"/>
                <w:szCs w:val="24"/>
              </w:rPr>
            </w:pPr>
            <w:r w:rsidRPr="005D2749">
              <w:rPr>
                <w:rFonts w:ascii="Arial" w:eastAsia="Calibri" w:hAnsi="Arial" w:cs="Arial"/>
                <w:b/>
                <w:sz w:val="24"/>
                <w:szCs w:val="24"/>
              </w:rPr>
              <w:t>VISTO</w:t>
            </w:r>
          </w:p>
        </w:tc>
        <w:tc>
          <w:tcPr>
            <w:tcW w:w="7795" w:type="dxa"/>
            <w:shd w:val="clear" w:color="auto" w:fill="auto"/>
          </w:tcPr>
          <w:p w14:paraId="1078119C" w14:textId="77777777" w:rsidR="005D2749" w:rsidRDefault="005D2749" w:rsidP="005D2749">
            <w:pPr>
              <w:jc w:val="both"/>
              <w:rPr>
                <w:rFonts w:ascii="Arial" w:eastAsia="Calibri" w:hAnsi="Arial" w:cs="Arial"/>
                <w:sz w:val="24"/>
                <w:szCs w:val="24"/>
              </w:rPr>
            </w:pPr>
            <w:r w:rsidRPr="005D2749">
              <w:rPr>
                <w:rFonts w:ascii="Arial" w:eastAsia="Calibri" w:hAnsi="Arial" w:cs="Arial"/>
                <w:sz w:val="24"/>
                <w:szCs w:val="24"/>
              </w:rPr>
              <w:t>l’art. 36, comma 7 del D.Lgs. 50/2016, il quale prevede che «</w:t>
            </w:r>
            <w:r w:rsidRPr="005D2749">
              <w:rPr>
                <w:rFonts w:ascii="Arial" w:eastAsia="Calibri" w:hAnsi="Arial" w:cs="Arial"/>
                <w:i/>
                <w:sz w:val="24"/>
                <w:szCs w:val="24"/>
              </w:rPr>
              <w:t xml:space="preserve">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w:t>
            </w:r>
            <w:r w:rsidRPr="005D2749">
              <w:rPr>
                <w:rFonts w:ascii="Arial" w:eastAsia="Calibri" w:hAnsi="Arial" w:cs="Arial"/>
                <w:i/>
                <w:sz w:val="24"/>
                <w:szCs w:val="24"/>
              </w:rPr>
              <w:lastRenderedPageBreak/>
              <w:t>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5D2749">
              <w:rPr>
                <w:rFonts w:ascii="Arial" w:eastAsia="Calibri" w:hAnsi="Arial" w:cs="Arial"/>
                <w:sz w:val="24"/>
                <w:szCs w:val="24"/>
              </w:rPr>
              <w:t>»;</w:t>
            </w:r>
          </w:p>
          <w:p w14:paraId="69484D6F" w14:textId="77777777" w:rsidR="00AA55FF" w:rsidRPr="005D2749" w:rsidRDefault="00AA55FF" w:rsidP="005D2749">
            <w:pPr>
              <w:jc w:val="both"/>
              <w:rPr>
                <w:rFonts w:ascii="Arial" w:eastAsia="Calibri" w:hAnsi="Arial" w:cs="Arial"/>
                <w:sz w:val="24"/>
                <w:szCs w:val="24"/>
              </w:rPr>
            </w:pPr>
          </w:p>
        </w:tc>
      </w:tr>
      <w:tr w:rsidR="005D2749" w:rsidRPr="005D2749" w14:paraId="346F09EB" w14:textId="77777777" w:rsidTr="005D2749">
        <w:tc>
          <w:tcPr>
            <w:tcW w:w="1990" w:type="dxa"/>
            <w:shd w:val="clear" w:color="auto" w:fill="auto"/>
          </w:tcPr>
          <w:p w14:paraId="561E97C7" w14:textId="77777777" w:rsidR="005D2749" w:rsidRPr="005D2749" w:rsidRDefault="005D2749" w:rsidP="005D2749">
            <w:pPr>
              <w:rPr>
                <w:rFonts w:ascii="Arial" w:eastAsia="Calibri" w:hAnsi="Arial" w:cs="Arial"/>
                <w:b/>
                <w:sz w:val="24"/>
                <w:szCs w:val="24"/>
              </w:rPr>
            </w:pPr>
            <w:r w:rsidRPr="005D2749">
              <w:rPr>
                <w:rFonts w:ascii="Arial" w:eastAsia="Calibri" w:hAnsi="Arial" w:cs="Arial"/>
                <w:b/>
                <w:sz w:val="24"/>
                <w:szCs w:val="24"/>
              </w:rPr>
              <w:lastRenderedPageBreak/>
              <w:t>VISTE</w:t>
            </w:r>
          </w:p>
        </w:tc>
        <w:tc>
          <w:tcPr>
            <w:tcW w:w="7795" w:type="dxa"/>
            <w:shd w:val="clear" w:color="auto" w:fill="auto"/>
          </w:tcPr>
          <w:p w14:paraId="6EB19298" w14:textId="77777777" w:rsidR="005D2749" w:rsidRDefault="005D2749" w:rsidP="005D2749">
            <w:pPr>
              <w:jc w:val="both"/>
              <w:rPr>
                <w:rFonts w:ascii="Arial" w:eastAsia="Calibri" w:hAnsi="Arial" w:cs="Arial"/>
                <w:sz w:val="24"/>
                <w:szCs w:val="24"/>
              </w:rPr>
            </w:pPr>
            <w:r w:rsidRPr="005D2749">
              <w:rPr>
                <w:rFonts w:ascii="Arial" w:eastAsia="Calibri" w:hAnsi="Arial" w:cs="Arial"/>
                <w:sz w:val="24"/>
                <w:szCs w:val="24"/>
              </w:rPr>
              <w:t>le Linee Guida ANAC n. 4, aggiornate al Decreto Legislativo 19 aprile 2017, n. 56 con delibera del Consiglio n. 206 del 1 marzo 2018, recanti «</w:t>
            </w:r>
            <w:r w:rsidRPr="005D2749">
              <w:rPr>
                <w:rFonts w:ascii="Arial" w:eastAsia="Calibri" w:hAnsi="Arial" w:cs="Arial"/>
                <w:i/>
                <w:sz w:val="24"/>
                <w:szCs w:val="24"/>
              </w:rPr>
              <w:t>Procedure per l’affidamento dei contratti pubblici di importo inferiore alle soglie di rilevanza comunitaria, indagini di mercato e formazione e gestione degli elenchi di operatori economici</w:t>
            </w:r>
            <w:r w:rsidRPr="005D2749">
              <w:rPr>
                <w:rFonts w:ascii="Arial" w:eastAsia="Calibri" w:hAnsi="Arial" w:cs="Arial"/>
                <w:sz w:val="24"/>
                <w:szCs w:val="24"/>
              </w:rPr>
              <w:t xml:space="preserve">», le quali hanno, tra l’altro, previsto che, ai fini della scelta dell’affidatario in via diretta, «[…] </w:t>
            </w:r>
            <w:r w:rsidRPr="005D2749">
              <w:rPr>
                <w:rFonts w:ascii="Arial" w:eastAsia="Calibri" w:hAnsi="Arial" w:cs="Arial"/>
                <w:i/>
                <w:sz w:val="24"/>
                <w:szCs w:val="24"/>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5D2749">
              <w:rPr>
                <w:rFonts w:ascii="Arial" w:eastAsia="Calibri" w:hAnsi="Arial" w:cs="Arial"/>
                <w:sz w:val="24"/>
                <w:szCs w:val="24"/>
              </w:rPr>
              <w:t>»;</w:t>
            </w:r>
          </w:p>
          <w:p w14:paraId="2D51C13D" w14:textId="77777777" w:rsidR="00691446" w:rsidRPr="005D2749" w:rsidRDefault="00691446" w:rsidP="005D2749">
            <w:pPr>
              <w:jc w:val="both"/>
              <w:rPr>
                <w:rFonts w:ascii="Arial" w:eastAsia="Calibri" w:hAnsi="Arial" w:cs="Arial"/>
                <w:b/>
                <w:bCs/>
                <w:sz w:val="24"/>
                <w:szCs w:val="24"/>
              </w:rPr>
            </w:pPr>
          </w:p>
        </w:tc>
      </w:tr>
      <w:tr w:rsidR="005D2749" w:rsidRPr="005D2749" w14:paraId="7A79545E" w14:textId="77777777" w:rsidTr="005D2749">
        <w:tc>
          <w:tcPr>
            <w:tcW w:w="1990" w:type="dxa"/>
            <w:shd w:val="clear" w:color="auto" w:fill="auto"/>
          </w:tcPr>
          <w:p w14:paraId="22DC3E29" w14:textId="77777777" w:rsidR="005D2749" w:rsidRPr="005D2749" w:rsidRDefault="005D2749" w:rsidP="005D2749">
            <w:pPr>
              <w:rPr>
                <w:rFonts w:ascii="Arial" w:eastAsia="Calibri" w:hAnsi="Arial" w:cs="Arial"/>
                <w:b/>
                <w:sz w:val="24"/>
                <w:szCs w:val="24"/>
              </w:rPr>
            </w:pPr>
            <w:r w:rsidRPr="005D2749">
              <w:rPr>
                <w:rFonts w:ascii="Arial" w:eastAsia="Calibri" w:hAnsi="Arial" w:cs="Arial"/>
                <w:b/>
                <w:sz w:val="24"/>
                <w:szCs w:val="24"/>
              </w:rPr>
              <w:t xml:space="preserve">VISTO </w:t>
            </w:r>
          </w:p>
        </w:tc>
        <w:tc>
          <w:tcPr>
            <w:tcW w:w="7795" w:type="dxa"/>
            <w:shd w:val="clear" w:color="auto" w:fill="auto"/>
          </w:tcPr>
          <w:p w14:paraId="764970CD" w14:textId="77777777" w:rsidR="005D2749" w:rsidRPr="005D2749" w:rsidRDefault="005D2749" w:rsidP="005D2749">
            <w:pPr>
              <w:jc w:val="both"/>
              <w:rPr>
                <w:rFonts w:ascii="Arial" w:eastAsia="Calibri" w:hAnsi="Arial" w:cs="Arial"/>
                <w:b/>
                <w:bCs/>
                <w:sz w:val="24"/>
                <w:szCs w:val="24"/>
              </w:rPr>
            </w:pPr>
            <w:r w:rsidRPr="005D2749">
              <w:rPr>
                <w:rFonts w:ascii="Arial" w:eastAsia="Calibri" w:hAnsi="Arial" w:cs="Arial"/>
                <w:sz w:val="24"/>
                <w:szCs w:val="24"/>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w:t>
            </w:r>
          </w:p>
        </w:tc>
      </w:tr>
      <w:tr w:rsidR="005D2749" w:rsidRPr="005D2749" w14:paraId="792467E6" w14:textId="77777777" w:rsidTr="005D2749">
        <w:tc>
          <w:tcPr>
            <w:tcW w:w="1990" w:type="dxa"/>
            <w:shd w:val="clear" w:color="auto" w:fill="auto"/>
          </w:tcPr>
          <w:p w14:paraId="1BA68992" w14:textId="77777777" w:rsidR="005D2749" w:rsidRPr="005D2749" w:rsidRDefault="005D2749" w:rsidP="005D2749">
            <w:pPr>
              <w:rPr>
                <w:rFonts w:ascii="Arial" w:eastAsia="Calibri" w:hAnsi="Arial" w:cs="Arial"/>
                <w:b/>
                <w:sz w:val="24"/>
                <w:szCs w:val="24"/>
              </w:rPr>
            </w:pPr>
          </w:p>
        </w:tc>
        <w:tc>
          <w:tcPr>
            <w:tcW w:w="7795" w:type="dxa"/>
            <w:shd w:val="clear" w:color="auto" w:fill="auto"/>
          </w:tcPr>
          <w:p w14:paraId="5EF85D69" w14:textId="77777777" w:rsidR="005D2749" w:rsidRPr="005D2749" w:rsidRDefault="005D2749" w:rsidP="005D2749">
            <w:pPr>
              <w:jc w:val="both"/>
              <w:rPr>
                <w:rFonts w:ascii="Arial" w:eastAsia="Calibri" w:hAnsi="Arial" w:cs="Arial"/>
                <w:b/>
                <w:bCs/>
                <w:sz w:val="24"/>
                <w:szCs w:val="24"/>
              </w:rPr>
            </w:pPr>
          </w:p>
        </w:tc>
      </w:tr>
      <w:tr w:rsidR="005D2749" w:rsidRPr="005D2749" w14:paraId="29C7C53C" w14:textId="77777777" w:rsidTr="005D2749">
        <w:tc>
          <w:tcPr>
            <w:tcW w:w="1990" w:type="dxa"/>
            <w:shd w:val="clear" w:color="auto" w:fill="auto"/>
          </w:tcPr>
          <w:p w14:paraId="04B2CBD5" w14:textId="77777777" w:rsidR="005D2749" w:rsidRPr="005D2749" w:rsidRDefault="005D2749" w:rsidP="005D2749">
            <w:pPr>
              <w:rPr>
                <w:rFonts w:ascii="Arial" w:eastAsia="Calibri" w:hAnsi="Arial" w:cs="Arial"/>
                <w:b/>
                <w:sz w:val="24"/>
                <w:szCs w:val="24"/>
              </w:rPr>
            </w:pPr>
            <w:r w:rsidRPr="005D2749">
              <w:rPr>
                <w:rFonts w:ascii="Arial" w:eastAsia="Calibri" w:hAnsi="Arial" w:cs="Arial"/>
                <w:b/>
                <w:sz w:val="24"/>
                <w:szCs w:val="24"/>
              </w:rPr>
              <w:t>CONSIDERATO</w:t>
            </w:r>
          </w:p>
        </w:tc>
        <w:tc>
          <w:tcPr>
            <w:tcW w:w="7795" w:type="dxa"/>
            <w:shd w:val="clear" w:color="auto" w:fill="auto"/>
          </w:tcPr>
          <w:p w14:paraId="5A4265CC" w14:textId="77777777" w:rsidR="005D2749" w:rsidRDefault="005D2749" w:rsidP="005D2749">
            <w:pPr>
              <w:jc w:val="both"/>
              <w:rPr>
                <w:rFonts w:ascii="Arial" w:eastAsia="Calibri" w:hAnsi="Arial" w:cs="Arial"/>
                <w:sz w:val="24"/>
                <w:szCs w:val="24"/>
              </w:rPr>
            </w:pPr>
            <w:r w:rsidRPr="005D2749">
              <w:rPr>
                <w:rFonts w:ascii="Arial" w:eastAsia="Calibri" w:hAnsi="Arial" w:cs="Arial"/>
                <w:sz w:val="24"/>
                <w:szCs w:val="24"/>
              </w:rPr>
              <w:t>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 di Acquisto (OdA);</w:t>
            </w:r>
          </w:p>
          <w:p w14:paraId="40481E86" w14:textId="77777777" w:rsidR="00E23922" w:rsidRPr="005D2749" w:rsidRDefault="00E23922" w:rsidP="005D2749">
            <w:pPr>
              <w:jc w:val="both"/>
              <w:rPr>
                <w:rFonts w:ascii="Arial" w:eastAsia="Calibri" w:hAnsi="Arial" w:cs="Arial"/>
                <w:sz w:val="24"/>
                <w:szCs w:val="24"/>
              </w:rPr>
            </w:pPr>
          </w:p>
        </w:tc>
      </w:tr>
      <w:tr w:rsidR="005D2749" w:rsidRPr="005D2749" w14:paraId="5D48FADF" w14:textId="77777777" w:rsidTr="005D2749">
        <w:tc>
          <w:tcPr>
            <w:tcW w:w="1990" w:type="dxa"/>
            <w:shd w:val="clear" w:color="auto" w:fill="auto"/>
          </w:tcPr>
          <w:p w14:paraId="6FE65E5E" w14:textId="77777777" w:rsidR="005D2749" w:rsidRDefault="005D2749" w:rsidP="005D2749">
            <w:pPr>
              <w:rPr>
                <w:rFonts w:ascii="Arial" w:eastAsia="Calibri" w:hAnsi="Arial" w:cs="Arial"/>
                <w:b/>
                <w:sz w:val="24"/>
                <w:szCs w:val="24"/>
              </w:rPr>
            </w:pPr>
            <w:r w:rsidRPr="005D2749">
              <w:rPr>
                <w:rFonts w:ascii="Arial" w:eastAsia="Calibri" w:hAnsi="Arial" w:cs="Arial"/>
                <w:b/>
                <w:sz w:val="24"/>
                <w:szCs w:val="24"/>
              </w:rPr>
              <w:t>VISTA</w:t>
            </w:r>
          </w:p>
          <w:p w14:paraId="73BF389A" w14:textId="77777777" w:rsidR="00EC5EFC" w:rsidRDefault="00EC5EFC" w:rsidP="005D2749">
            <w:pPr>
              <w:rPr>
                <w:rFonts w:ascii="Arial" w:eastAsia="Calibri" w:hAnsi="Arial" w:cs="Arial"/>
                <w:b/>
                <w:sz w:val="24"/>
                <w:szCs w:val="24"/>
              </w:rPr>
            </w:pPr>
          </w:p>
          <w:p w14:paraId="09EB60E9" w14:textId="77777777" w:rsidR="00EC5EFC" w:rsidRDefault="00EC5EFC" w:rsidP="005D2749">
            <w:pPr>
              <w:rPr>
                <w:rFonts w:ascii="Arial" w:eastAsia="Calibri" w:hAnsi="Arial" w:cs="Arial"/>
                <w:b/>
                <w:sz w:val="24"/>
                <w:szCs w:val="24"/>
              </w:rPr>
            </w:pPr>
          </w:p>
          <w:p w14:paraId="25F192F4" w14:textId="77777777" w:rsidR="00EC5EFC" w:rsidRDefault="00EC5EFC" w:rsidP="005D2749">
            <w:pPr>
              <w:rPr>
                <w:rFonts w:ascii="Arial" w:eastAsia="Calibri" w:hAnsi="Arial" w:cs="Arial"/>
                <w:b/>
                <w:sz w:val="24"/>
                <w:szCs w:val="24"/>
              </w:rPr>
            </w:pPr>
          </w:p>
          <w:p w14:paraId="3F9F58FB" w14:textId="77777777" w:rsidR="00EC5EFC" w:rsidRDefault="00EC5EFC" w:rsidP="005D2749">
            <w:pPr>
              <w:rPr>
                <w:rFonts w:ascii="Arial" w:eastAsia="Calibri" w:hAnsi="Arial" w:cs="Arial"/>
                <w:b/>
                <w:sz w:val="24"/>
                <w:szCs w:val="24"/>
              </w:rPr>
            </w:pPr>
          </w:p>
          <w:p w14:paraId="5F2573D1" w14:textId="77777777" w:rsidR="00EC5EFC" w:rsidRDefault="00EC5EFC" w:rsidP="005D2749">
            <w:pPr>
              <w:rPr>
                <w:rFonts w:ascii="Arial" w:eastAsia="Calibri" w:hAnsi="Arial" w:cs="Arial"/>
                <w:b/>
                <w:sz w:val="24"/>
                <w:szCs w:val="24"/>
              </w:rPr>
            </w:pPr>
          </w:p>
          <w:p w14:paraId="3AD90293" w14:textId="77777777" w:rsidR="00EC5EFC" w:rsidRDefault="00EC5EFC" w:rsidP="005D2749">
            <w:pPr>
              <w:rPr>
                <w:rFonts w:ascii="Arial" w:eastAsia="Calibri" w:hAnsi="Arial" w:cs="Arial"/>
                <w:b/>
                <w:sz w:val="24"/>
                <w:szCs w:val="24"/>
              </w:rPr>
            </w:pPr>
            <w:r>
              <w:rPr>
                <w:rFonts w:ascii="Arial" w:eastAsia="Calibri" w:hAnsi="Arial" w:cs="Arial"/>
                <w:b/>
                <w:sz w:val="24"/>
                <w:szCs w:val="24"/>
              </w:rPr>
              <w:t>VISTO</w:t>
            </w:r>
          </w:p>
          <w:p w14:paraId="32449F97" w14:textId="77777777" w:rsidR="00EC5EFC" w:rsidRDefault="00EC5EFC" w:rsidP="005D2749">
            <w:pPr>
              <w:rPr>
                <w:rFonts w:ascii="Arial" w:eastAsia="Calibri" w:hAnsi="Arial" w:cs="Arial"/>
                <w:b/>
                <w:sz w:val="24"/>
                <w:szCs w:val="24"/>
              </w:rPr>
            </w:pPr>
          </w:p>
          <w:p w14:paraId="0DAB23B3" w14:textId="77777777" w:rsidR="00EC5EFC" w:rsidRDefault="00EC5EFC" w:rsidP="005D2749">
            <w:pPr>
              <w:rPr>
                <w:rFonts w:ascii="Arial" w:eastAsia="Calibri" w:hAnsi="Arial" w:cs="Arial"/>
                <w:b/>
                <w:sz w:val="24"/>
                <w:szCs w:val="24"/>
              </w:rPr>
            </w:pPr>
          </w:p>
          <w:p w14:paraId="79853435" w14:textId="77777777" w:rsidR="00EC5EFC" w:rsidRDefault="00EC5EFC" w:rsidP="005D2749">
            <w:pPr>
              <w:rPr>
                <w:rFonts w:ascii="Arial" w:eastAsia="Calibri" w:hAnsi="Arial" w:cs="Arial"/>
                <w:b/>
                <w:sz w:val="24"/>
                <w:szCs w:val="24"/>
              </w:rPr>
            </w:pPr>
          </w:p>
          <w:p w14:paraId="0630DF93" w14:textId="77777777" w:rsidR="00EC5EFC" w:rsidRDefault="00EC5EFC" w:rsidP="005D2749">
            <w:pPr>
              <w:rPr>
                <w:rFonts w:ascii="Arial" w:eastAsia="Calibri" w:hAnsi="Arial" w:cs="Arial"/>
                <w:b/>
                <w:sz w:val="24"/>
                <w:szCs w:val="24"/>
              </w:rPr>
            </w:pPr>
          </w:p>
          <w:p w14:paraId="1BFDC9DE" w14:textId="77777777" w:rsidR="00EC5EFC" w:rsidRPr="005D2749" w:rsidRDefault="00EC5EFC" w:rsidP="005D2749">
            <w:pPr>
              <w:rPr>
                <w:rFonts w:ascii="Arial" w:eastAsia="Calibri" w:hAnsi="Arial" w:cs="Arial"/>
                <w:b/>
                <w:sz w:val="24"/>
                <w:szCs w:val="24"/>
              </w:rPr>
            </w:pPr>
            <w:r>
              <w:rPr>
                <w:rFonts w:ascii="Arial" w:eastAsia="Calibri" w:hAnsi="Arial" w:cs="Arial"/>
                <w:b/>
                <w:sz w:val="24"/>
                <w:szCs w:val="24"/>
              </w:rPr>
              <w:t xml:space="preserve">CONSIDERATO </w:t>
            </w:r>
          </w:p>
        </w:tc>
        <w:tc>
          <w:tcPr>
            <w:tcW w:w="7795" w:type="dxa"/>
            <w:shd w:val="clear" w:color="auto" w:fill="auto"/>
          </w:tcPr>
          <w:p w14:paraId="72361DB7" w14:textId="77777777" w:rsidR="00E23922" w:rsidRDefault="005D2749" w:rsidP="005D2749">
            <w:pPr>
              <w:jc w:val="both"/>
              <w:rPr>
                <w:rFonts w:ascii="Arial" w:eastAsia="Calibri" w:hAnsi="Arial" w:cs="Arial"/>
                <w:sz w:val="24"/>
                <w:szCs w:val="24"/>
              </w:rPr>
            </w:pPr>
            <w:r w:rsidRPr="005D2749">
              <w:rPr>
                <w:rFonts w:ascii="Arial" w:eastAsia="Calibri" w:hAnsi="Arial" w:cs="Arial"/>
                <w:sz w:val="24"/>
                <w:szCs w:val="24"/>
              </w:rPr>
              <w:t>la circolare</w:t>
            </w:r>
            <w:r w:rsidRPr="005D2749">
              <w:rPr>
                <w:rFonts w:ascii="Arial" w:eastAsia="Calibri" w:hAnsi="Arial" w:cs="Arial"/>
                <w:b/>
                <w:sz w:val="24"/>
                <w:szCs w:val="24"/>
              </w:rPr>
              <w:t xml:space="preserve"> </w:t>
            </w:r>
            <w:r w:rsidRPr="00EC5EFC">
              <w:rPr>
                <w:rFonts w:ascii="Arial" w:eastAsia="Calibri" w:hAnsi="Arial" w:cs="Arial"/>
                <w:sz w:val="24"/>
                <w:szCs w:val="24"/>
              </w:rPr>
              <w:t>MIUR del 25 giugno 2019, n. 1409</w:t>
            </w:r>
            <w:r w:rsidRPr="005D2749">
              <w:rPr>
                <w:rFonts w:ascii="Arial" w:eastAsia="Calibri" w:hAnsi="Arial" w:cs="Arial"/>
                <w:b/>
                <w:sz w:val="24"/>
                <w:szCs w:val="24"/>
              </w:rPr>
              <w:t xml:space="preserve">, </w:t>
            </w:r>
            <w:r w:rsidRPr="005D2749">
              <w:rPr>
                <w:rFonts w:ascii="Arial" w:eastAsia="Calibri" w:hAnsi="Arial" w:cs="Arial"/>
                <w:sz w:val="24"/>
                <w:szCs w:val="24"/>
              </w:rPr>
              <w:t>indirizzata alle Istituzioni Universitarie, nella quale è contenuto l’invito “</w:t>
            </w:r>
            <w:r w:rsidRPr="005D2749">
              <w:rPr>
                <w:rFonts w:ascii="Arial" w:eastAsia="Calibri" w:hAnsi="Arial" w:cs="Arial"/>
                <w:i/>
                <w:sz w:val="24"/>
                <w:szCs w:val="24"/>
              </w:rPr>
              <w:t>ad intraprendere le iniziative opportune e necessarie affinché gli Uffici di riferimento non ricorrano al MEPA se non nei casi esplicitamente imposti dalla legge, salvo situazioni eccezionali, debitamente motivate</w:t>
            </w:r>
            <w:r w:rsidRPr="005D2749">
              <w:rPr>
                <w:rFonts w:ascii="Arial" w:eastAsia="Calibri" w:hAnsi="Arial" w:cs="Arial"/>
                <w:sz w:val="24"/>
                <w:szCs w:val="24"/>
              </w:rPr>
              <w:t>”;</w:t>
            </w:r>
          </w:p>
          <w:p w14:paraId="211EEE0B" w14:textId="77777777" w:rsidR="00E23922" w:rsidRDefault="00E23922" w:rsidP="005D2749">
            <w:pPr>
              <w:jc w:val="both"/>
              <w:rPr>
                <w:rFonts w:ascii="Arial" w:eastAsia="Calibri" w:hAnsi="Arial" w:cs="Arial"/>
                <w:sz w:val="24"/>
                <w:szCs w:val="24"/>
              </w:rPr>
            </w:pPr>
          </w:p>
          <w:p w14:paraId="3A9ED983" w14:textId="77777777" w:rsidR="00E23922" w:rsidRDefault="00EC5EFC" w:rsidP="005D2749">
            <w:pPr>
              <w:jc w:val="both"/>
              <w:rPr>
                <w:rFonts w:ascii="Arial" w:eastAsia="Calibri" w:hAnsi="Arial" w:cs="Arial"/>
                <w:bCs/>
                <w:sz w:val="24"/>
                <w:szCs w:val="24"/>
              </w:rPr>
            </w:pPr>
            <w:r>
              <w:rPr>
                <w:rFonts w:ascii="Arial" w:eastAsia="Calibri" w:hAnsi="Arial" w:cs="Arial"/>
                <w:sz w:val="24"/>
                <w:szCs w:val="24"/>
              </w:rPr>
              <w:t>il proprio decreto n. 6 del 13 marzo u.s., contenente “</w:t>
            </w:r>
            <w:r w:rsidRPr="00EC5EFC">
              <w:rPr>
                <w:rFonts w:ascii="Arial" w:eastAsia="Calibri" w:hAnsi="Arial" w:cs="Arial"/>
                <w:bCs/>
                <w:sz w:val="24"/>
                <w:szCs w:val="24"/>
              </w:rPr>
              <w:t xml:space="preserve">Determina per l’affidamento diretto di fornitura di un pc portatile- </w:t>
            </w:r>
            <w:r w:rsidRPr="00EC5EFC">
              <w:rPr>
                <w:rFonts w:ascii="Arial" w:hAnsi="Arial" w:cs="Arial"/>
                <w:sz w:val="24"/>
                <w:szCs w:val="24"/>
                <w:lang w:eastAsia="it-IT"/>
              </w:rPr>
              <w:t xml:space="preserve">Marca: HP - Modello: ProBook 440 G6- </w:t>
            </w:r>
            <w:r w:rsidRPr="00EC5EFC">
              <w:rPr>
                <w:rFonts w:ascii="Arial" w:eastAsia="Calibri" w:hAnsi="Arial" w:cs="Arial"/>
                <w:bCs/>
                <w:sz w:val="24"/>
                <w:szCs w:val="24"/>
              </w:rPr>
              <w:t xml:space="preserve"> ai sensi dell’art. 36, comma 2, lettera a) del D.Lgs. 50/2016, mediante Ordine Diretto su CONSIP</w:t>
            </w:r>
            <w:r>
              <w:rPr>
                <w:rFonts w:ascii="Arial" w:eastAsia="Calibri" w:hAnsi="Arial" w:cs="Arial"/>
                <w:bCs/>
                <w:sz w:val="24"/>
                <w:szCs w:val="24"/>
              </w:rPr>
              <w:t>”;</w:t>
            </w:r>
          </w:p>
          <w:p w14:paraId="7B0B554C" w14:textId="77777777" w:rsidR="00EC5EFC" w:rsidRDefault="00EC5EFC" w:rsidP="005D2749">
            <w:pPr>
              <w:jc w:val="both"/>
              <w:rPr>
                <w:rFonts w:ascii="Arial" w:eastAsia="Calibri" w:hAnsi="Arial" w:cs="Arial"/>
                <w:bCs/>
                <w:sz w:val="24"/>
                <w:szCs w:val="24"/>
              </w:rPr>
            </w:pPr>
          </w:p>
          <w:p w14:paraId="7CD43539" w14:textId="77777777" w:rsidR="00EC5EFC" w:rsidRDefault="00EC5EFC" w:rsidP="005D2749">
            <w:pPr>
              <w:jc w:val="both"/>
              <w:rPr>
                <w:rFonts w:ascii="Arial" w:eastAsia="Calibri" w:hAnsi="Arial" w:cs="Arial"/>
                <w:sz w:val="24"/>
                <w:szCs w:val="24"/>
              </w:rPr>
            </w:pPr>
            <w:r>
              <w:rPr>
                <w:rFonts w:ascii="Arial" w:eastAsia="Calibri" w:hAnsi="Arial" w:cs="Arial"/>
                <w:bCs/>
                <w:sz w:val="24"/>
                <w:szCs w:val="24"/>
              </w:rPr>
              <w:t>che la ditta a cui era stata affidata la fornitura suddetta ha comunicato di non essere in grado di consegnare la merce in tempi rapidi</w:t>
            </w:r>
            <w:r w:rsidR="001136F0">
              <w:rPr>
                <w:rFonts w:ascii="Arial" w:eastAsia="Calibri" w:hAnsi="Arial" w:cs="Arial"/>
                <w:bCs/>
                <w:sz w:val="24"/>
                <w:szCs w:val="24"/>
              </w:rPr>
              <w:t>, per i noti problemi dovuti all’emergenza COVID-19</w:t>
            </w:r>
            <w:r>
              <w:rPr>
                <w:rFonts w:ascii="Arial" w:eastAsia="Calibri" w:hAnsi="Arial" w:cs="Arial"/>
                <w:bCs/>
                <w:sz w:val="24"/>
                <w:szCs w:val="24"/>
              </w:rPr>
              <w:t>;</w:t>
            </w:r>
          </w:p>
          <w:p w14:paraId="740ACC35" w14:textId="77777777" w:rsidR="005D2749" w:rsidRPr="005D2749" w:rsidRDefault="005D2749" w:rsidP="005D2749">
            <w:pPr>
              <w:jc w:val="both"/>
              <w:rPr>
                <w:rFonts w:ascii="Arial" w:eastAsia="Calibri" w:hAnsi="Arial" w:cs="Arial"/>
                <w:sz w:val="24"/>
                <w:szCs w:val="24"/>
              </w:rPr>
            </w:pPr>
          </w:p>
        </w:tc>
      </w:tr>
      <w:tr w:rsidR="00B31086" w:rsidRPr="005D2749" w14:paraId="117933F9" w14:textId="77777777" w:rsidTr="005D2749">
        <w:tc>
          <w:tcPr>
            <w:tcW w:w="1990" w:type="dxa"/>
            <w:shd w:val="clear" w:color="auto" w:fill="auto"/>
          </w:tcPr>
          <w:p w14:paraId="53CD3353" w14:textId="77777777" w:rsidR="00B31086" w:rsidRDefault="00B31086" w:rsidP="00EC5EFC">
            <w:pPr>
              <w:rPr>
                <w:rFonts w:ascii="Arial" w:eastAsia="Calibri" w:hAnsi="Arial" w:cs="Arial"/>
                <w:b/>
                <w:sz w:val="24"/>
                <w:szCs w:val="24"/>
              </w:rPr>
            </w:pPr>
            <w:r>
              <w:rPr>
                <w:rFonts w:ascii="Arial" w:eastAsia="Calibri" w:hAnsi="Arial" w:cs="Arial"/>
                <w:b/>
                <w:sz w:val="24"/>
                <w:szCs w:val="24"/>
              </w:rPr>
              <w:t>VISTA</w:t>
            </w:r>
          </w:p>
          <w:p w14:paraId="0236C9BA" w14:textId="77777777" w:rsidR="00B31086" w:rsidRDefault="00B31086" w:rsidP="00EC5EFC">
            <w:pPr>
              <w:rPr>
                <w:rFonts w:ascii="Arial" w:eastAsia="Calibri" w:hAnsi="Arial" w:cs="Arial"/>
                <w:b/>
                <w:sz w:val="24"/>
                <w:szCs w:val="24"/>
              </w:rPr>
            </w:pPr>
          </w:p>
          <w:p w14:paraId="0AE59E7E" w14:textId="77777777" w:rsidR="00B31086" w:rsidRDefault="00B31086" w:rsidP="00EC5EFC">
            <w:pPr>
              <w:rPr>
                <w:rFonts w:ascii="Arial" w:eastAsia="Calibri" w:hAnsi="Arial" w:cs="Arial"/>
                <w:b/>
                <w:sz w:val="24"/>
                <w:szCs w:val="24"/>
              </w:rPr>
            </w:pPr>
          </w:p>
          <w:p w14:paraId="25FE0AEA" w14:textId="77777777" w:rsidR="00B31086" w:rsidRPr="005D2749" w:rsidRDefault="00B31086" w:rsidP="00EC5EFC">
            <w:pPr>
              <w:rPr>
                <w:rFonts w:ascii="Arial" w:eastAsia="Calibri" w:hAnsi="Arial" w:cs="Arial"/>
                <w:b/>
                <w:sz w:val="24"/>
                <w:szCs w:val="24"/>
              </w:rPr>
            </w:pPr>
          </w:p>
        </w:tc>
        <w:tc>
          <w:tcPr>
            <w:tcW w:w="7795" w:type="dxa"/>
            <w:shd w:val="clear" w:color="auto" w:fill="auto"/>
          </w:tcPr>
          <w:p w14:paraId="1DF573E4" w14:textId="77777777" w:rsidR="00B31086" w:rsidRDefault="00B31086" w:rsidP="00EC5EFC">
            <w:pPr>
              <w:jc w:val="both"/>
              <w:rPr>
                <w:rFonts w:ascii="Arial" w:eastAsia="Calibri" w:hAnsi="Arial" w:cs="Arial"/>
                <w:sz w:val="24"/>
                <w:szCs w:val="24"/>
              </w:rPr>
            </w:pPr>
            <w:r>
              <w:rPr>
                <w:rFonts w:ascii="Arial" w:eastAsia="Calibri" w:hAnsi="Arial" w:cs="Arial"/>
                <w:sz w:val="24"/>
                <w:szCs w:val="24"/>
              </w:rPr>
              <w:t>La necessità e l’urgenza di dotare il responsabile contabile del BAP della dotazione necessaria per poter svolgere con l’adeguata efficacia ed efficienza  lo smatworking, in seguito all’emergenza determinatasi per il COVID-19;</w:t>
            </w:r>
          </w:p>
          <w:p w14:paraId="6C6BA198" w14:textId="77777777" w:rsidR="00B31086" w:rsidRDefault="00B31086" w:rsidP="00EC5EFC">
            <w:pPr>
              <w:jc w:val="both"/>
              <w:rPr>
                <w:rFonts w:ascii="Arial" w:eastAsia="Calibri" w:hAnsi="Arial" w:cs="Arial"/>
                <w:sz w:val="24"/>
                <w:szCs w:val="24"/>
              </w:rPr>
            </w:pPr>
          </w:p>
          <w:p w14:paraId="78232968" w14:textId="77777777" w:rsidR="00B31086" w:rsidRDefault="00B31086" w:rsidP="00EC5EFC">
            <w:pPr>
              <w:jc w:val="both"/>
              <w:rPr>
                <w:rFonts w:ascii="Arial" w:eastAsia="Calibri" w:hAnsi="Arial" w:cs="Arial"/>
                <w:sz w:val="24"/>
                <w:szCs w:val="24"/>
              </w:rPr>
            </w:pPr>
          </w:p>
          <w:p w14:paraId="77F873A3" w14:textId="77777777" w:rsidR="00B31086" w:rsidRPr="005D2749" w:rsidRDefault="00B31086" w:rsidP="00EC5EFC">
            <w:pPr>
              <w:jc w:val="both"/>
              <w:rPr>
                <w:rFonts w:ascii="Arial" w:eastAsia="Calibri" w:hAnsi="Arial" w:cs="Arial"/>
                <w:b/>
                <w:bCs/>
                <w:sz w:val="24"/>
                <w:szCs w:val="24"/>
              </w:rPr>
            </w:pPr>
          </w:p>
        </w:tc>
      </w:tr>
      <w:tr w:rsidR="00B31086" w:rsidRPr="005D2749" w14:paraId="712C625D" w14:textId="77777777" w:rsidTr="005D2749">
        <w:tc>
          <w:tcPr>
            <w:tcW w:w="1990" w:type="dxa"/>
            <w:shd w:val="clear" w:color="auto" w:fill="auto"/>
          </w:tcPr>
          <w:p w14:paraId="71CB7F64" w14:textId="77777777" w:rsidR="00B31086" w:rsidRPr="005D2749" w:rsidRDefault="00B31086" w:rsidP="005D2749">
            <w:pPr>
              <w:rPr>
                <w:rFonts w:ascii="Arial" w:eastAsia="Calibri" w:hAnsi="Arial" w:cs="Arial"/>
                <w:b/>
                <w:sz w:val="24"/>
                <w:szCs w:val="24"/>
              </w:rPr>
            </w:pPr>
          </w:p>
        </w:tc>
        <w:tc>
          <w:tcPr>
            <w:tcW w:w="7795" w:type="dxa"/>
            <w:shd w:val="clear" w:color="auto" w:fill="auto"/>
          </w:tcPr>
          <w:p w14:paraId="26E3186A" w14:textId="77777777" w:rsidR="00B31086" w:rsidRPr="005D2749" w:rsidRDefault="00B31086" w:rsidP="005D2749">
            <w:pPr>
              <w:jc w:val="both"/>
              <w:rPr>
                <w:rFonts w:ascii="Arial" w:eastAsia="Calibri" w:hAnsi="Arial" w:cs="Arial"/>
                <w:bCs/>
                <w:sz w:val="24"/>
                <w:szCs w:val="24"/>
              </w:rPr>
            </w:pPr>
          </w:p>
        </w:tc>
      </w:tr>
      <w:tr w:rsidR="00B31086" w:rsidRPr="005D2749" w14:paraId="1DD20595" w14:textId="77777777" w:rsidTr="005D2749">
        <w:tc>
          <w:tcPr>
            <w:tcW w:w="1990" w:type="dxa"/>
            <w:shd w:val="clear" w:color="auto" w:fill="auto"/>
          </w:tcPr>
          <w:p w14:paraId="4EC66B0B" w14:textId="77777777" w:rsidR="00B31086" w:rsidRPr="005D2749" w:rsidRDefault="00B31086" w:rsidP="005D2749">
            <w:pPr>
              <w:rPr>
                <w:rFonts w:ascii="Arial" w:eastAsia="Calibri" w:hAnsi="Arial" w:cs="Arial"/>
                <w:b/>
                <w:sz w:val="24"/>
                <w:szCs w:val="24"/>
              </w:rPr>
            </w:pPr>
            <w:r w:rsidRPr="005D2749">
              <w:rPr>
                <w:rFonts w:ascii="Arial" w:eastAsia="Calibri" w:hAnsi="Arial" w:cs="Arial"/>
                <w:b/>
                <w:sz w:val="24"/>
                <w:szCs w:val="24"/>
              </w:rPr>
              <w:t xml:space="preserve">DATO ATTO </w:t>
            </w:r>
          </w:p>
        </w:tc>
        <w:tc>
          <w:tcPr>
            <w:tcW w:w="7795" w:type="dxa"/>
            <w:shd w:val="clear" w:color="auto" w:fill="auto"/>
          </w:tcPr>
          <w:p w14:paraId="2D055625" w14:textId="77777777" w:rsidR="00B31086" w:rsidRDefault="00B31086" w:rsidP="005D2749">
            <w:pPr>
              <w:jc w:val="both"/>
              <w:rPr>
                <w:rFonts w:ascii="Arial" w:eastAsia="Calibri" w:hAnsi="Arial" w:cs="Arial"/>
                <w:sz w:val="24"/>
                <w:szCs w:val="24"/>
              </w:rPr>
            </w:pPr>
            <w:r w:rsidRPr="005D2749">
              <w:rPr>
                <w:rFonts w:ascii="Arial" w:eastAsia="Calibri" w:hAnsi="Arial" w:cs="Arial"/>
                <w:sz w:val="24"/>
                <w:szCs w:val="24"/>
              </w:rPr>
              <w:t>della non esistenza di Convenzioni Consip attive in merito a</w:t>
            </w:r>
            <w:r w:rsidR="00EC5EFC">
              <w:rPr>
                <w:rFonts w:ascii="Arial" w:eastAsia="Calibri" w:hAnsi="Arial" w:cs="Arial"/>
                <w:sz w:val="24"/>
                <w:szCs w:val="24"/>
              </w:rPr>
              <w:t>i prodotti  prescelti</w:t>
            </w:r>
            <w:r w:rsidRPr="005D2749">
              <w:rPr>
                <w:rFonts w:ascii="Arial" w:eastAsia="Calibri" w:hAnsi="Arial" w:cs="Arial"/>
                <w:sz w:val="24"/>
                <w:szCs w:val="24"/>
              </w:rPr>
              <w:t>;</w:t>
            </w:r>
          </w:p>
          <w:p w14:paraId="40C6986B" w14:textId="77777777" w:rsidR="00B31086" w:rsidRPr="005D2749" w:rsidRDefault="00B31086" w:rsidP="005D2749">
            <w:pPr>
              <w:jc w:val="both"/>
              <w:rPr>
                <w:rFonts w:ascii="Arial" w:eastAsia="Calibri" w:hAnsi="Arial" w:cs="Arial"/>
                <w:b/>
                <w:bCs/>
                <w:sz w:val="24"/>
                <w:szCs w:val="24"/>
              </w:rPr>
            </w:pPr>
          </w:p>
        </w:tc>
      </w:tr>
      <w:tr w:rsidR="00B31086" w:rsidRPr="005D2749" w14:paraId="762E1939" w14:textId="77777777" w:rsidTr="005D2749">
        <w:tc>
          <w:tcPr>
            <w:tcW w:w="1990" w:type="dxa"/>
            <w:shd w:val="clear" w:color="auto" w:fill="auto"/>
          </w:tcPr>
          <w:p w14:paraId="1D2CEE43" w14:textId="77777777" w:rsidR="00B31086" w:rsidRPr="005D2749" w:rsidRDefault="00B31086" w:rsidP="005D2749">
            <w:pPr>
              <w:widowControl w:val="0"/>
              <w:jc w:val="both"/>
              <w:rPr>
                <w:rFonts w:ascii="Arial" w:eastAsia="Times" w:hAnsi="Arial" w:cs="Arial"/>
                <w:b/>
                <w:sz w:val="24"/>
                <w:szCs w:val="24"/>
              </w:rPr>
            </w:pPr>
            <w:r w:rsidRPr="005D2749">
              <w:rPr>
                <w:rFonts w:ascii="Arial" w:eastAsia="Times" w:hAnsi="Arial" w:cs="Arial"/>
                <w:b/>
                <w:sz w:val="24"/>
                <w:szCs w:val="24"/>
              </w:rPr>
              <w:t>VERIFICATO</w:t>
            </w:r>
          </w:p>
        </w:tc>
        <w:tc>
          <w:tcPr>
            <w:tcW w:w="7795" w:type="dxa"/>
            <w:shd w:val="clear" w:color="auto" w:fill="auto"/>
          </w:tcPr>
          <w:p w14:paraId="5FBD3E9B" w14:textId="77777777" w:rsidR="00B31086" w:rsidRDefault="00B31086" w:rsidP="005D2749">
            <w:pPr>
              <w:jc w:val="both"/>
              <w:rPr>
                <w:rFonts w:ascii="Arial" w:eastAsia="Calibri" w:hAnsi="Arial" w:cs="Arial"/>
                <w:sz w:val="24"/>
                <w:szCs w:val="24"/>
              </w:rPr>
            </w:pPr>
            <w:r w:rsidRPr="005D2749">
              <w:rPr>
                <w:rFonts w:ascii="Arial" w:eastAsia="Calibri" w:hAnsi="Arial" w:cs="Arial"/>
                <w:sz w:val="24"/>
                <w:szCs w:val="24"/>
              </w:rPr>
              <w:t xml:space="preserve">a cura del Responsabile del Procedimento, che </w:t>
            </w:r>
            <w:r>
              <w:rPr>
                <w:rFonts w:ascii="Arial" w:eastAsia="Calibri" w:hAnsi="Arial" w:cs="Arial"/>
                <w:i/>
                <w:sz w:val="24"/>
                <w:szCs w:val="24"/>
              </w:rPr>
              <w:t xml:space="preserve">la fornitura </w:t>
            </w:r>
            <w:r w:rsidRPr="005D2749">
              <w:rPr>
                <w:rFonts w:ascii="Arial" w:eastAsia="Calibri" w:hAnsi="Arial" w:cs="Arial"/>
                <w:sz w:val="24"/>
                <w:szCs w:val="24"/>
              </w:rPr>
              <w:t xml:space="preserve">è presente sul ME.PA; </w:t>
            </w:r>
          </w:p>
          <w:p w14:paraId="7A1797F9" w14:textId="77777777" w:rsidR="00B31086" w:rsidRPr="005D2749" w:rsidRDefault="00B31086" w:rsidP="005D2749">
            <w:pPr>
              <w:jc w:val="both"/>
              <w:rPr>
                <w:rFonts w:ascii="Arial" w:eastAsia="Calibri" w:hAnsi="Arial" w:cs="Arial"/>
                <w:sz w:val="24"/>
                <w:szCs w:val="24"/>
              </w:rPr>
            </w:pPr>
          </w:p>
        </w:tc>
      </w:tr>
      <w:tr w:rsidR="00B31086" w:rsidRPr="005D2749" w14:paraId="643AB7FD" w14:textId="77777777" w:rsidTr="005D2749">
        <w:tc>
          <w:tcPr>
            <w:tcW w:w="1990" w:type="dxa"/>
            <w:shd w:val="clear" w:color="auto" w:fill="auto"/>
          </w:tcPr>
          <w:p w14:paraId="618AA3F4" w14:textId="77777777" w:rsidR="00B31086" w:rsidRPr="005D2749" w:rsidRDefault="00B31086" w:rsidP="005D2749">
            <w:pPr>
              <w:widowControl w:val="0"/>
              <w:jc w:val="both"/>
              <w:rPr>
                <w:rFonts w:ascii="Arial" w:eastAsia="Times" w:hAnsi="Arial" w:cs="Arial"/>
                <w:b/>
                <w:sz w:val="24"/>
                <w:szCs w:val="24"/>
              </w:rPr>
            </w:pPr>
            <w:r w:rsidRPr="005D2749">
              <w:rPr>
                <w:rFonts w:ascii="Arial" w:eastAsia="Times" w:hAnsi="Arial" w:cs="Arial"/>
                <w:b/>
                <w:sz w:val="24"/>
                <w:szCs w:val="24"/>
              </w:rPr>
              <w:t>TENUTO CONTO</w:t>
            </w:r>
          </w:p>
        </w:tc>
        <w:tc>
          <w:tcPr>
            <w:tcW w:w="7795" w:type="dxa"/>
            <w:shd w:val="clear" w:color="auto" w:fill="auto"/>
          </w:tcPr>
          <w:p w14:paraId="1EC0B869" w14:textId="77777777" w:rsidR="00B31086" w:rsidRDefault="00B31086" w:rsidP="005D2749">
            <w:pPr>
              <w:jc w:val="both"/>
              <w:rPr>
                <w:rFonts w:ascii="Arial" w:eastAsia="Calibri" w:hAnsi="Arial" w:cs="Arial"/>
                <w:sz w:val="24"/>
                <w:szCs w:val="24"/>
              </w:rPr>
            </w:pPr>
            <w:r w:rsidRPr="005D2749">
              <w:rPr>
                <w:rFonts w:ascii="Arial" w:eastAsia="Calibri" w:hAnsi="Arial" w:cs="Arial"/>
                <w:sz w:val="24"/>
                <w:szCs w:val="24"/>
              </w:rPr>
              <w:t>del fatto che il predetto Responsabile del procedimento</w:t>
            </w:r>
            <w:r w:rsidR="00EC5EFC">
              <w:rPr>
                <w:rFonts w:ascii="Arial" w:eastAsia="Calibri" w:hAnsi="Arial" w:cs="Arial"/>
                <w:sz w:val="24"/>
                <w:szCs w:val="24"/>
              </w:rPr>
              <w:t>, in seguito a numerosi contatti avuti per le vie brevi con numerosi operatori economici presenti sul mercato elettronico in ordine al criterio discriminante della fornitura della merce nel più breve tempo possibile,</w:t>
            </w:r>
            <w:r w:rsidRPr="005D2749">
              <w:rPr>
                <w:rFonts w:ascii="Arial" w:eastAsia="Calibri" w:hAnsi="Arial" w:cs="Arial"/>
                <w:sz w:val="24"/>
                <w:szCs w:val="24"/>
              </w:rPr>
              <w:t xml:space="preserve"> ha proposto di procedere all’acquisizione in discorso mediante Ordine diretto sul Mercato elettronico della Pubblica Amministrazione (ME.PA);</w:t>
            </w:r>
          </w:p>
          <w:p w14:paraId="626F55C8" w14:textId="77777777" w:rsidR="00B31086" w:rsidRPr="005D2749" w:rsidRDefault="00B31086" w:rsidP="005D2749">
            <w:pPr>
              <w:jc w:val="both"/>
              <w:rPr>
                <w:rFonts w:ascii="Arial" w:eastAsia="Calibri" w:hAnsi="Arial" w:cs="Arial"/>
                <w:sz w:val="24"/>
                <w:szCs w:val="24"/>
              </w:rPr>
            </w:pPr>
          </w:p>
        </w:tc>
      </w:tr>
      <w:tr w:rsidR="00B31086" w:rsidRPr="005D2749" w14:paraId="531DC13F" w14:textId="77777777" w:rsidTr="005D2749">
        <w:tc>
          <w:tcPr>
            <w:tcW w:w="1990" w:type="dxa"/>
            <w:shd w:val="clear" w:color="auto" w:fill="auto"/>
          </w:tcPr>
          <w:p w14:paraId="3BB1590D" w14:textId="77777777" w:rsidR="00B31086" w:rsidRPr="005D2749" w:rsidRDefault="00B31086" w:rsidP="005D2749">
            <w:pPr>
              <w:widowControl w:val="0"/>
              <w:jc w:val="both"/>
              <w:rPr>
                <w:rFonts w:ascii="Arial" w:eastAsia="Times" w:hAnsi="Arial" w:cs="Arial"/>
                <w:b/>
                <w:sz w:val="24"/>
                <w:szCs w:val="24"/>
              </w:rPr>
            </w:pPr>
          </w:p>
        </w:tc>
        <w:tc>
          <w:tcPr>
            <w:tcW w:w="7795" w:type="dxa"/>
            <w:shd w:val="clear" w:color="auto" w:fill="auto"/>
          </w:tcPr>
          <w:p w14:paraId="1DB21008" w14:textId="77777777" w:rsidR="00B31086" w:rsidRPr="005D2749" w:rsidRDefault="00B31086" w:rsidP="005D2749">
            <w:pPr>
              <w:jc w:val="both"/>
              <w:rPr>
                <w:rFonts w:ascii="Arial" w:eastAsia="Calibri" w:hAnsi="Arial" w:cs="Arial"/>
                <w:sz w:val="24"/>
                <w:szCs w:val="24"/>
              </w:rPr>
            </w:pPr>
          </w:p>
        </w:tc>
      </w:tr>
      <w:tr w:rsidR="00B31086" w:rsidRPr="005D2749" w14:paraId="753DC8EA" w14:textId="77777777" w:rsidTr="005D2749">
        <w:tc>
          <w:tcPr>
            <w:tcW w:w="1990" w:type="dxa"/>
            <w:shd w:val="clear" w:color="auto" w:fill="auto"/>
          </w:tcPr>
          <w:p w14:paraId="378B6C86" w14:textId="77777777" w:rsidR="00B31086" w:rsidRPr="005D2749" w:rsidRDefault="00B31086" w:rsidP="005D2749">
            <w:pPr>
              <w:rPr>
                <w:rFonts w:ascii="Arial" w:eastAsia="Calibri" w:hAnsi="Arial" w:cs="Arial"/>
                <w:b/>
                <w:sz w:val="24"/>
                <w:szCs w:val="24"/>
              </w:rPr>
            </w:pPr>
            <w:r w:rsidRPr="005D2749">
              <w:rPr>
                <w:rFonts w:ascii="Arial" w:eastAsia="Calibri" w:hAnsi="Arial" w:cs="Arial"/>
                <w:b/>
                <w:sz w:val="24"/>
                <w:szCs w:val="24"/>
              </w:rPr>
              <w:t>CONSIDERATO</w:t>
            </w:r>
          </w:p>
        </w:tc>
        <w:tc>
          <w:tcPr>
            <w:tcW w:w="7795" w:type="dxa"/>
            <w:shd w:val="clear" w:color="auto" w:fill="auto"/>
          </w:tcPr>
          <w:p w14:paraId="7ACF13F6" w14:textId="77777777" w:rsidR="00B31086" w:rsidRPr="001136F0" w:rsidRDefault="00B31086" w:rsidP="001136F0">
            <w:pPr>
              <w:ind w:left="-57"/>
              <w:jc w:val="both"/>
              <w:rPr>
                <w:rFonts w:ascii="Arial" w:eastAsia="Calibri" w:hAnsi="Arial" w:cs="Arial"/>
                <w:bCs/>
                <w:sz w:val="24"/>
                <w:szCs w:val="24"/>
              </w:rPr>
            </w:pPr>
            <w:r w:rsidRPr="00EC5EFC">
              <w:rPr>
                <w:rFonts w:ascii="Arial" w:hAnsi="Arial" w:cs="Arial"/>
                <w:sz w:val="24"/>
                <w:szCs w:val="24"/>
              </w:rPr>
              <w:t xml:space="preserve">che, a seguito di una indagine di mercato condotta mediante consultazione di elenchi e cataloghi disponibili sul portale ConsipAcquistinretepa, la fornitura </w:t>
            </w:r>
            <w:r w:rsidR="00EC5EFC">
              <w:rPr>
                <w:rFonts w:ascii="Arial" w:hAnsi="Arial" w:cs="Arial"/>
                <w:sz w:val="24"/>
                <w:szCs w:val="24"/>
              </w:rPr>
              <w:t>maggiormente rispondente</w:t>
            </w:r>
            <w:r w:rsidRPr="00EC5EFC">
              <w:rPr>
                <w:rFonts w:ascii="Arial" w:hAnsi="Arial" w:cs="Arial"/>
                <w:sz w:val="24"/>
                <w:szCs w:val="24"/>
              </w:rPr>
              <w:t xml:space="preserve"> alle esigenze  dell’Amministrazione è risultata essere quelle dell’operatore</w:t>
            </w:r>
            <w:r w:rsidR="00EC5EFC" w:rsidRPr="00EC5EFC">
              <w:rPr>
                <w:rFonts w:ascii="Arial" w:hAnsi="Arial" w:cs="Arial"/>
                <w:sz w:val="24"/>
                <w:szCs w:val="24"/>
              </w:rPr>
              <w:t xml:space="preserve"> </w:t>
            </w:r>
            <w:r w:rsidR="00EC5EFC" w:rsidRPr="00EC5EFC">
              <w:rPr>
                <w:rFonts w:ascii="Arial" w:hAnsi="Arial" w:cs="Arial"/>
                <w:sz w:val="24"/>
                <w:szCs w:val="24"/>
                <w:lang w:eastAsia="it-IT"/>
              </w:rPr>
              <w:t xml:space="preserve">SARES SRL </w:t>
            </w:r>
            <w:r w:rsidRPr="00EC5EFC">
              <w:rPr>
                <w:rFonts w:ascii="Arial" w:eastAsia="Calibri" w:hAnsi="Arial" w:cs="Arial"/>
                <w:bCs/>
                <w:sz w:val="24"/>
                <w:szCs w:val="24"/>
              </w:rPr>
              <w:t xml:space="preserve">con sede in </w:t>
            </w:r>
            <w:r w:rsidR="00EC5EFC" w:rsidRPr="00EC5EFC">
              <w:rPr>
                <w:rFonts w:ascii="Arial" w:eastAsia="Calibri" w:hAnsi="Arial" w:cs="Arial"/>
                <w:sz w:val="24"/>
                <w:szCs w:val="24"/>
              </w:rPr>
              <w:t>Napoli</w:t>
            </w:r>
            <w:r w:rsidRPr="00EC5EFC">
              <w:rPr>
                <w:rFonts w:ascii="Arial" w:eastAsia="Calibri" w:hAnsi="Arial" w:cs="Arial"/>
                <w:bCs/>
                <w:sz w:val="24"/>
                <w:szCs w:val="24"/>
              </w:rPr>
              <w:t xml:space="preserve">, alla via </w:t>
            </w:r>
            <w:r w:rsidR="00EC5EFC" w:rsidRPr="00EC5EFC">
              <w:rPr>
                <w:rFonts w:ascii="Arial" w:eastAsia="Calibri" w:hAnsi="Arial" w:cs="Arial"/>
                <w:sz w:val="24"/>
                <w:szCs w:val="24"/>
              </w:rPr>
              <w:t>Melisurgo 15</w:t>
            </w:r>
            <w:r w:rsidRPr="00EC5EFC">
              <w:rPr>
                <w:rFonts w:ascii="Arial" w:eastAsia="Calibri" w:hAnsi="Arial" w:cs="Arial"/>
                <w:bCs/>
                <w:sz w:val="24"/>
                <w:szCs w:val="24"/>
              </w:rPr>
              <w:t xml:space="preserve">, CAP </w:t>
            </w:r>
            <w:r w:rsidR="00EC5EFC" w:rsidRPr="00EC5EFC">
              <w:rPr>
                <w:rFonts w:ascii="Arial" w:eastAsia="Calibri" w:hAnsi="Arial" w:cs="Arial"/>
                <w:sz w:val="24"/>
                <w:szCs w:val="24"/>
              </w:rPr>
              <w:t>80133</w:t>
            </w:r>
            <w:r w:rsidRPr="00EC5EFC">
              <w:rPr>
                <w:rFonts w:ascii="Arial" w:eastAsia="Calibri" w:hAnsi="Arial" w:cs="Arial"/>
                <w:bCs/>
                <w:sz w:val="24"/>
                <w:szCs w:val="24"/>
              </w:rPr>
              <w:t xml:space="preserve"> (partita Iva</w:t>
            </w:r>
            <w:r w:rsidR="00EC5EFC" w:rsidRPr="00EC5EFC">
              <w:rPr>
                <w:rFonts w:ascii="Arial" w:eastAsia="Calibri" w:hAnsi="Arial" w:cs="Arial"/>
                <w:bCs/>
                <w:sz w:val="24"/>
                <w:szCs w:val="24"/>
              </w:rPr>
              <w:t xml:space="preserve"> </w:t>
            </w:r>
            <w:r w:rsidR="00EC5EFC" w:rsidRPr="00EC5EFC">
              <w:rPr>
                <w:rFonts w:ascii="Arial" w:hAnsi="Arial" w:cs="Arial"/>
                <w:sz w:val="24"/>
                <w:szCs w:val="24"/>
                <w:lang w:eastAsia="it-IT"/>
              </w:rPr>
              <w:t>05791401218</w:t>
            </w:r>
            <w:r w:rsidRPr="00EC5EFC">
              <w:rPr>
                <w:rFonts w:ascii="Arial" w:eastAsia="Calibri" w:hAnsi="Arial" w:cs="Arial"/>
                <w:bCs/>
                <w:sz w:val="24"/>
                <w:szCs w:val="24"/>
              </w:rPr>
              <w:t>);</w:t>
            </w:r>
          </w:p>
        </w:tc>
      </w:tr>
      <w:tr w:rsidR="00B31086" w:rsidRPr="005D2749" w14:paraId="6BDD97F9" w14:textId="77777777" w:rsidTr="005D2749">
        <w:trPr>
          <w:trHeight w:val="1041"/>
        </w:trPr>
        <w:tc>
          <w:tcPr>
            <w:tcW w:w="1990" w:type="dxa"/>
            <w:shd w:val="clear" w:color="auto" w:fill="auto"/>
          </w:tcPr>
          <w:p w14:paraId="5E519F49" w14:textId="77777777" w:rsidR="00B31086" w:rsidRPr="005D2749" w:rsidRDefault="00B31086" w:rsidP="005D2749">
            <w:pPr>
              <w:rPr>
                <w:rFonts w:ascii="Arial" w:eastAsia="Calibri" w:hAnsi="Arial" w:cs="Arial"/>
                <w:b/>
                <w:sz w:val="24"/>
                <w:szCs w:val="24"/>
              </w:rPr>
            </w:pPr>
          </w:p>
        </w:tc>
        <w:tc>
          <w:tcPr>
            <w:tcW w:w="7795" w:type="dxa"/>
            <w:shd w:val="clear" w:color="auto" w:fill="auto"/>
          </w:tcPr>
          <w:p w14:paraId="7C588B1B" w14:textId="77777777" w:rsidR="00B31086" w:rsidRPr="005D2749" w:rsidRDefault="00B31086" w:rsidP="002F4D68">
            <w:pPr>
              <w:jc w:val="both"/>
              <w:rPr>
                <w:rFonts w:ascii="Arial" w:eastAsia="Calibri" w:hAnsi="Arial" w:cs="Arial"/>
                <w:sz w:val="24"/>
                <w:szCs w:val="24"/>
              </w:rPr>
            </w:pPr>
            <w:bookmarkStart w:id="0" w:name="_GoBack"/>
            <w:bookmarkEnd w:id="0"/>
          </w:p>
        </w:tc>
      </w:tr>
      <w:tr w:rsidR="00B31086" w:rsidRPr="005D2749" w14:paraId="1AFD61E0" w14:textId="77777777" w:rsidTr="005D2749">
        <w:trPr>
          <w:trHeight w:val="547"/>
        </w:trPr>
        <w:tc>
          <w:tcPr>
            <w:tcW w:w="1990" w:type="dxa"/>
            <w:shd w:val="clear" w:color="auto" w:fill="auto"/>
          </w:tcPr>
          <w:p w14:paraId="2F1C0D64" w14:textId="77777777" w:rsidR="00B31086" w:rsidRPr="005D2749" w:rsidRDefault="00B31086" w:rsidP="005D2749">
            <w:pPr>
              <w:rPr>
                <w:rFonts w:ascii="Arial" w:eastAsia="Calibri" w:hAnsi="Arial" w:cs="Arial"/>
                <w:b/>
                <w:sz w:val="24"/>
                <w:szCs w:val="24"/>
              </w:rPr>
            </w:pPr>
            <w:r w:rsidRPr="005D2749">
              <w:rPr>
                <w:rFonts w:ascii="Arial" w:eastAsia="Calibri" w:hAnsi="Arial" w:cs="Arial"/>
                <w:b/>
                <w:sz w:val="24"/>
                <w:szCs w:val="24"/>
              </w:rPr>
              <w:t>TENUTO CONTO</w:t>
            </w:r>
          </w:p>
        </w:tc>
        <w:tc>
          <w:tcPr>
            <w:tcW w:w="7795" w:type="dxa"/>
            <w:shd w:val="clear" w:color="auto" w:fill="auto"/>
          </w:tcPr>
          <w:p w14:paraId="623A7863" w14:textId="77777777" w:rsidR="00B31086" w:rsidRDefault="00B31086" w:rsidP="005D2749">
            <w:pPr>
              <w:ind w:left="-57"/>
              <w:jc w:val="both"/>
              <w:rPr>
                <w:rFonts w:ascii="Arial" w:eastAsia="Times" w:hAnsi="Arial" w:cs="Arial"/>
                <w:color w:val="000000"/>
                <w:sz w:val="24"/>
                <w:szCs w:val="24"/>
              </w:rPr>
            </w:pPr>
            <w:r w:rsidRPr="005D2749">
              <w:rPr>
                <w:rFonts w:ascii="Arial" w:eastAsia="Times" w:hAnsi="Arial" w:cs="Arial"/>
                <w:color w:val="000000"/>
                <w:sz w:val="24"/>
                <w:szCs w:val="24"/>
              </w:rPr>
              <w:t>del fatto che il suddetto operatore non costituisce l’affidatario uscente;</w:t>
            </w:r>
          </w:p>
          <w:p w14:paraId="78295D9B" w14:textId="77777777" w:rsidR="00B31086" w:rsidRDefault="00B31086" w:rsidP="005D2749">
            <w:pPr>
              <w:ind w:left="-57"/>
              <w:jc w:val="both"/>
              <w:rPr>
                <w:rFonts w:ascii="Arial" w:eastAsia="Times" w:hAnsi="Arial" w:cs="Arial"/>
                <w:color w:val="000000"/>
                <w:sz w:val="24"/>
                <w:szCs w:val="24"/>
              </w:rPr>
            </w:pPr>
          </w:p>
          <w:p w14:paraId="65F8F5DF" w14:textId="77777777" w:rsidR="00B31086" w:rsidRPr="005D2749" w:rsidRDefault="00B31086" w:rsidP="005D2749">
            <w:pPr>
              <w:ind w:left="-57"/>
              <w:jc w:val="both"/>
              <w:rPr>
                <w:rFonts w:ascii="Arial" w:eastAsia="Calibri" w:hAnsi="Arial" w:cs="Arial"/>
                <w:sz w:val="24"/>
                <w:szCs w:val="24"/>
              </w:rPr>
            </w:pPr>
          </w:p>
        </w:tc>
      </w:tr>
      <w:tr w:rsidR="00B31086" w:rsidRPr="005D2749" w14:paraId="576FAFD4" w14:textId="77777777" w:rsidTr="005D2749">
        <w:trPr>
          <w:trHeight w:val="697"/>
        </w:trPr>
        <w:tc>
          <w:tcPr>
            <w:tcW w:w="1990" w:type="dxa"/>
            <w:shd w:val="clear" w:color="auto" w:fill="auto"/>
          </w:tcPr>
          <w:p w14:paraId="05A09D81" w14:textId="77777777" w:rsidR="00B31086" w:rsidRPr="005D2749" w:rsidRDefault="00B31086" w:rsidP="005D2749">
            <w:pPr>
              <w:rPr>
                <w:rFonts w:ascii="Arial" w:eastAsia="Calibri" w:hAnsi="Arial" w:cs="Arial"/>
                <w:b/>
                <w:sz w:val="24"/>
                <w:szCs w:val="24"/>
              </w:rPr>
            </w:pPr>
            <w:r w:rsidRPr="005D2749">
              <w:rPr>
                <w:rFonts w:ascii="Arial" w:eastAsia="Times" w:hAnsi="Arial" w:cs="Arial"/>
                <w:b/>
                <w:bCs/>
                <w:sz w:val="24"/>
                <w:szCs w:val="24"/>
              </w:rPr>
              <w:t>CONSIDERATO</w:t>
            </w:r>
          </w:p>
        </w:tc>
        <w:tc>
          <w:tcPr>
            <w:tcW w:w="7795" w:type="dxa"/>
            <w:shd w:val="clear" w:color="auto" w:fill="auto"/>
          </w:tcPr>
          <w:p w14:paraId="7DC70A24" w14:textId="77777777" w:rsidR="00B31086" w:rsidRDefault="00B31086" w:rsidP="00EC5EFC">
            <w:pPr>
              <w:ind w:left="-57"/>
              <w:jc w:val="both"/>
              <w:rPr>
                <w:rFonts w:ascii="Arial" w:eastAsia="Times" w:hAnsi="Arial" w:cs="Arial"/>
                <w:bCs/>
                <w:sz w:val="24"/>
                <w:szCs w:val="24"/>
              </w:rPr>
            </w:pPr>
            <w:r w:rsidRPr="005D2749">
              <w:rPr>
                <w:rFonts w:ascii="Arial" w:eastAsia="Times" w:hAnsi="Arial" w:cs="Arial"/>
                <w:bCs/>
                <w:sz w:val="24"/>
                <w:szCs w:val="24"/>
              </w:rPr>
              <w:t xml:space="preserve">che il contratto sarà sottoposto a condizione risolutiva nel caso di sopravvenuta disponibilità di una convenzione Consip S.p.A. avente ad oggetto servizi </w:t>
            </w:r>
            <w:r w:rsidRPr="005D2749">
              <w:rPr>
                <w:rFonts w:ascii="Arial" w:eastAsia="Times" w:hAnsi="Arial" w:cs="Arial"/>
                <w:bCs/>
                <w:i/>
                <w:sz w:val="24"/>
                <w:szCs w:val="24"/>
              </w:rPr>
              <w:t>[o forniture]</w:t>
            </w:r>
            <w:r w:rsidRPr="005D2749">
              <w:rPr>
                <w:rFonts w:ascii="Arial" w:eastAsia="Times" w:hAnsi="Arial" w:cs="Arial"/>
                <w:bCs/>
                <w:sz w:val="24"/>
                <w:szCs w:val="24"/>
              </w:rPr>
              <w:t xml:space="preserve"> comparabili con quelli oggetto di affidamento, ai sensi della norma sopra citata;</w:t>
            </w:r>
          </w:p>
          <w:p w14:paraId="57DD14B1" w14:textId="77777777" w:rsidR="00B31086" w:rsidRPr="005D2749" w:rsidRDefault="00B31086" w:rsidP="005D2749">
            <w:pPr>
              <w:ind w:left="-57"/>
              <w:jc w:val="both"/>
              <w:rPr>
                <w:rFonts w:ascii="Arial" w:eastAsia="Times" w:hAnsi="Arial" w:cs="Arial"/>
                <w:color w:val="000000"/>
                <w:sz w:val="24"/>
                <w:szCs w:val="24"/>
              </w:rPr>
            </w:pPr>
          </w:p>
        </w:tc>
      </w:tr>
      <w:tr w:rsidR="00B31086" w:rsidRPr="005D2749" w14:paraId="6E09E985" w14:textId="77777777" w:rsidTr="005D2749">
        <w:trPr>
          <w:trHeight w:val="1041"/>
        </w:trPr>
        <w:tc>
          <w:tcPr>
            <w:tcW w:w="1990" w:type="dxa"/>
            <w:shd w:val="clear" w:color="auto" w:fill="auto"/>
          </w:tcPr>
          <w:p w14:paraId="72B93693" w14:textId="77777777" w:rsidR="00B31086" w:rsidRPr="005D2749" w:rsidRDefault="00B31086" w:rsidP="005D2749">
            <w:pPr>
              <w:rPr>
                <w:rFonts w:ascii="Arial" w:eastAsia="Calibri" w:hAnsi="Arial" w:cs="Arial"/>
                <w:b/>
                <w:sz w:val="24"/>
                <w:szCs w:val="24"/>
              </w:rPr>
            </w:pPr>
            <w:r w:rsidRPr="005D2749">
              <w:rPr>
                <w:rFonts w:ascii="Arial" w:eastAsia="Calibri" w:hAnsi="Arial" w:cs="Arial"/>
                <w:b/>
                <w:sz w:val="24"/>
                <w:szCs w:val="24"/>
              </w:rPr>
              <w:t>CONSIDERATO</w:t>
            </w:r>
          </w:p>
        </w:tc>
        <w:tc>
          <w:tcPr>
            <w:tcW w:w="7795" w:type="dxa"/>
            <w:shd w:val="clear" w:color="auto" w:fill="auto"/>
          </w:tcPr>
          <w:p w14:paraId="466F8815" w14:textId="77777777" w:rsidR="00B31086" w:rsidRDefault="00B31086" w:rsidP="00EC5EFC">
            <w:pPr>
              <w:widowControl w:val="0"/>
              <w:jc w:val="both"/>
              <w:rPr>
                <w:rFonts w:ascii="Arial" w:eastAsia="Calibri" w:hAnsi="Arial" w:cs="Arial"/>
                <w:sz w:val="24"/>
                <w:szCs w:val="24"/>
              </w:rPr>
            </w:pPr>
            <w:r w:rsidRPr="005D2749">
              <w:rPr>
                <w:rFonts w:ascii="Arial" w:eastAsia="Calibri" w:hAnsi="Arial" w:cs="Arial"/>
                <w:sz w:val="24"/>
                <w:szCs w:val="24"/>
              </w:rPr>
              <w:t xml:space="preserve">che, per espressa previsione dell’art. 32, comma 10, lett. b) del D.Lgs. 50/2016, non si applica il termine dilatorio di </w:t>
            </w:r>
            <w:r w:rsidRPr="005D2749">
              <w:rPr>
                <w:rFonts w:ascii="Arial" w:eastAsia="Calibri" w:hAnsi="Arial" w:cs="Arial"/>
                <w:i/>
                <w:sz w:val="24"/>
                <w:szCs w:val="24"/>
              </w:rPr>
              <w:t>stand still</w:t>
            </w:r>
            <w:r w:rsidRPr="005D2749">
              <w:rPr>
                <w:rFonts w:ascii="Arial" w:eastAsia="Calibri" w:hAnsi="Arial" w:cs="Arial"/>
                <w:sz w:val="24"/>
                <w:szCs w:val="24"/>
              </w:rPr>
              <w:t>di 35 giorni per la stipula del contratto;</w:t>
            </w:r>
          </w:p>
          <w:p w14:paraId="3FC47003" w14:textId="77777777" w:rsidR="00B31086" w:rsidRPr="005D2749" w:rsidRDefault="00B31086" w:rsidP="003A0C63">
            <w:pPr>
              <w:jc w:val="both"/>
              <w:rPr>
                <w:rFonts w:ascii="Arial" w:eastAsia="Calibri" w:hAnsi="Arial" w:cs="Arial"/>
                <w:sz w:val="24"/>
                <w:szCs w:val="24"/>
              </w:rPr>
            </w:pPr>
          </w:p>
        </w:tc>
      </w:tr>
      <w:tr w:rsidR="00B31086" w:rsidRPr="005D2749" w14:paraId="13F0D79B" w14:textId="77777777" w:rsidTr="005D2749">
        <w:tc>
          <w:tcPr>
            <w:tcW w:w="1990" w:type="dxa"/>
            <w:shd w:val="clear" w:color="auto" w:fill="auto"/>
          </w:tcPr>
          <w:p w14:paraId="0D5089A2" w14:textId="77777777" w:rsidR="00B31086" w:rsidRPr="005D2749" w:rsidRDefault="00B31086" w:rsidP="005D2749">
            <w:pPr>
              <w:rPr>
                <w:rFonts w:ascii="Arial" w:eastAsia="Calibri" w:hAnsi="Arial" w:cs="Arial"/>
                <w:b/>
                <w:sz w:val="24"/>
                <w:szCs w:val="24"/>
              </w:rPr>
            </w:pPr>
          </w:p>
        </w:tc>
        <w:tc>
          <w:tcPr>
            <w:tcW w:w="7795" w:type="dxa"/>
            <w:shd w:val="clear" w:color="auto" w:fill="auto"/>
          </w:tcPr>
          <w:p w14:paraId="65BCB822" w14:textId="77777777" w:rsidR="00B31086" w:rsidRPr="002F4D68" w:rsidRDefault="00B31086" w:rsidP="002F4D68">
            <w:pPr>
              <w:suppressAutoHyphens w:val="0"/>
              <w:spacing w:before="120" w:after="120"/>
              <w:contextualSpacing/>
              <w:jc w:val="both"/>
              <w:rPr>
                <w:rFonts w:ascii="Arial" w:eastAsia="Calibri" w:hAnsi="Arial" w:cs="Arial"/>
                <w:sz w:val="24"/>
                <w:szCs w:val="24"/>
              </w:rPr>
            </w:pPr>
          </w:p>
        </w:tc>
      </w:tr>
      <w:tr w:rsidR="00B31086" w:rsidRPr="005D2749" w14:paraId="18968ADB" w14:textId="77777777" w:rsidTr="001B19EC">
        <w:trPr>
          <w:trHeight w:val="1151"/>
        </w:trPr>
        <w:tc>
          <w:tcPr>
            <w:tcW w:w="1990" w:type="dxa"/>
            <w:shd w:val="clear" w:color="auto" w:fill="auto"/>
          </w:tcPr>
          <w:p w14:paraId="198C1453" w14:textId="77777777" w:rsidR="00B31086" w:rsidRPr="005D2749" w:rsidRDefault="00B31086" w:rsidP="005D2749">
            <w:pPr>
              <w:rPr>
                <w:rFonts w:ascii="Arial" w:eastAsia="Calibri" w:hAnsi="Arial" w:cs="Arial"/>
                <w:b/>
                <w:sz w:val="24"/>
                <w:szCs w:val="24"/>
              </w:rPr>
            </w:pPr>
            <w:r w:rsidRPr="005D2749">
              <w:rPr>
                <w:rFonts w:ascii="Arial" w:eastAsia="Calibri" w:hAnsi="Arial" w:cs="Arial"/>
                <w:b/>
                <w:sz w:val="24"/>
                <w:szCs w:val="24"/>
              </w:rPr>
              <w:t>VISTO</w:t>
            </w:r>
          </w:p>
        </w:tc>
        <w:tc>
          <w:tcPr>
            <w:tcW w:w="7795" w:type="dxa"/>
            <w:shd w:val="clear" w:color="auto" w:fill="auto"/>
          </w:tcPr>
          <w:p w14:paraId="2DF484C7" w14:textId="77777777" w:rsidR="00B31086" w:rsidRPr="002F4D68" w:rsidRDefault="00B31086" w:rsidP="002F4D68">
            <w:pPr>
              <w:spacing w:before="120" w:after="120"/>
              <w:jc w:val="both"/>
              <w:rPr>
                <w:rFonts w:ascii="Arial" w:eastAsia="Calibri" w:hAnsi="Arial" w:cs="Arial"/>
                <w:sz w:val="24"/>
                <w:szCs w:val="24"/>
              </w:rPr>
            </w:pPr>
            <w:r w:rsidRPr="005D2749">
              <w:rPr>
                <w:rFonts w:ascii="Arial" w:eastAsia="Calibri" w:hAnsi="Arial" w:cs="Arial"/>
                <w:bCs/>
                <w:sz w:val="24"/>
                <w:szCs w:val="24"/>
              </w:rPr>
              <w:t>Il vigente Piano Triennale per la Prevenzione della Corruzione e la Trasparenza</w:t>
            </w:r>
          </w:p>
        </w:tc>
      </w:tr>
      <w:tr w:rsidR="00B31086" w:rsidRPr="005D2749" w14:paraId="6995F2AD" w14:textId="77777777" w:rsidTr="005D2749">
        <w:tc>
          <w:tcPr>
            <w:tcW w:w="1990" w:type="dxa"/>
            <w:shd w:val="clear" w:color="auto" w:fill="auto"/>
          </w:tcPr>
          <w:p w14:paraId="6259AEC0" w14:textId="77777777" w:rsidR="00B31086" w:rsidRPr="005D2749" w:rsidRDefault="00B31086" w:rsidP="005D2749">
            <w:pPr>
              <w:rPr>
                <w:rFonts w:ascii="Arial" w:eastAsia="Calibri" w:hAnsi="Arial" w:cs="Arial"/>
                <w:b/>
                <w:i/>
                <w:sz w:val="24"/>
                <w:szCs w:val="24"/>
              </w:rPr>
            </w:pPr>
          </w:p>
        </w:tc>
        <w:tc>
          <w:tcPr>
            <w:tcW w:w="7795" w:type="dxa"/>
            <w:shd w:val="clear" w:color="auto" w:fill="auto"/>
          </w:tcPr>
          <w:p w14:paraId="2591E89F" w14:textId="77777777" w:rsidR="00B31086" w:rsidRPr="005D2749" w:rsidRDefault="00B31086" w:rsidP="005D2749">
            <w:pPr>
              <w:jc w:val="both"/>
              <w:rPr>
                <w:rFonts w:ascii="Arial" w:eastAsia="Calibri" w:hAnsi="Arial" w:cs="Arial"/>
                <w:i/>
                <w:sz w:val="24"/>
                <w:szCs w:val="24"/>
              </w:rPr>
            </w:pPr>
          </w:p>
        </w:tc>
      </w:tr>
      <w:tr w:rsidR="00B31086" w:rsidRPr="005D2749" w14:paraId="33491FB3" w14:textId="77777777" w:rsidTr="005D2749">
        <w:tc>
          <w:tcPr>
            <w:tcW w:w="1990" w:type="dxa"/>
            <w:shd w:val="clear" w:color="auto" w:fill="auto"/>
          </w:tcPr>
          <w:p w14:paraId="388BCBA9" w14:textId="77777777" w:rsidR="00B31086" w:rsidRPr="005D2749" w:rsidRDefault="00B31086" w:rsidP="005D2749">
            <w:pPr>
              <w:rPr>
                <w:rFonts w:ascii="Arial" w:eastAsia="Calibri" w:hAnsi="Arial" w:cs="Arial"/>
                <w:b/>
                <w:sz w:val="24"/>
                <w:szCs w:val="24"/>
              </w:rPr>
            </w:pPr>
          </w:p>
        </w:tc>
        <w:tc>
          <w:tcPr>
            <w:tcW w:w="7795" w:type="dxa"/>
            <w:shd w:val="clear" w:color="auto" w:fill="auto"/>
          </w:tcPr>
          <w:p w14:paraId="6610F30D" w14:textId="77777777" w:rsidR="00B31086" w:rsidRPr="005D2749" w:rsidRDefault="00B31086" w:rsidP="005D2749">
            <w:pPr>
              <w:ind w:left="-57"/>
              <w:jc w:val="both"/>
              <w:rPr>
                <w:rFonts w:ascii="Arial" w:eastAsia="Calibri" w:hAnsi="Arial" w:cs="Arial"/>
                <w:sz w:val="24"/>
                <w:szCs w:val="24"/>
              </w:rPr>
            </w:pPr>
          </w:p>
        </w:tc>
      </w:tr>
      <w:tr w:rsidR="00B31086" w:rsidRPr="005D2749" w14:paraId="63DDDE42" w14:textId="77777777" w:rsidTr="005D2749">
        <w:tc>
          <w:tcPr>
            <w:tcW w:w="1990" w:type="dxa"/>
            <w:shd w:val="clear" w:color="auto" w:fill="auto"/>
          </w:tcPr>
          <w:p w14:paraId="1751F809" w14:textId="77777777" w:rsidR="00B31086" w:rsidRPr="005D2749" w:rsidRDefault="00B31086" w:rsidP="005D2749">
            <w:pPr>
              <w:rPr>
                <w:rFonts w:ascii="Arial" w:eastAsia="Calibri" w:hAnsi="Arial" w:cs="Arial"/>
                <w:b/>
                <w:sz w:val="24"/>
                <w:szCs w:val="24"/>
              </w:rPr>
            </w:pPr>
          </w:p>
        </w:tc>
        <w:tc>
          <w:tcPr>
            <w:tcW w:w="7795" w:type="dxa"/>
            <w:shd w:val="clear" w:color="auto" w:fill="auto"/>
          </w:tcPr>
          <w:p w14:paraId="3EA53B39" w14:textId="77777777" w:rsidR="00B31086" w:rsidRPr="005D2749" w:rsidRDefault="00B31086" w:rsidP="005D2749">
            <w:pPr>
              <w:ind w:left="-57"/>
              <w:jc w:val="both"/>
              <w:rPr>
                <w:rFonts w:ascii="Arial" w:eastAsia="Calibri" w:hAnsi="Arial" w:cs="Arial"/>
                <w:sz w:val="24"/>
                <w:szCs w:val="24"/>
              </w:rPr>
            </w:pPr>
          </w:p>
        </w:tc>
      </w:tr>
    </w:tbl>
    <w:p w14:paraId="51A48109" w14:textId="77777777" w:rsidR="005D2749" w:rsidRPr="005D2749" w:rsidRDefault="005D2749" w:rsidP="005D2749">
      <w:pPr>
        <w:rPr>
          <w:rFonts w:ascii="Arial" w:hAnsi="Arial" w:cs="Arial"/>
          <w:sz w:val="24"/>
          <w:szCs w:val="24"/>
        </w:rPr>
      </w:pPr>
    </w:p>
    <w:p w14:paraId="2EF72829" w14:textId="77777777" w:rsidR="005D2749" w:rsidRPr="005D2749" w:rsidRDefault="005D2749" w:rsidP="005D2749">
      <w:pPr>
        <w:jc w:val="center"/>
        <w:rPr>
          <w:rFonts w:ascii="Arial" w:hAnsi="Arial" w:cs="Arial"/>
          <w:b/>
          <w:bCs/>
          <w:sz w:val="24"/>
          <w:szCs w:val="24"/>
        </w:rPr>
      </w:pPr>
      <w:r w:rsidRPr="005D2749">
        <w:rPr>
          <w:rFonts w:ascii="Arial" w:hAnsi="Arial" w:cs="Arial"/>
          <w:b/>
          <w:bCs/>
          <w:sz w:val="24"/>
          <w:szCs w:val="24"/>
        </w:rPr>
        <w:t>DETERMINA</w:t>
      </w:r>
    </w:p>
    <w:p w14:paraId="5ACC8A54" w14:textId="77777777" w:rsidR="00056BEA" w:rsidRPr="00C45E67" w:rsidRDefault="00056BEA" w:rsidP="00056BEA">
      <w:pPr>
        <w:jc w:val="both"/>
        <w:rPr>
          <w:rFonts w:ascii="Arial" w:hAnsi="Arial" w:cs="Arial"/>
          <w:kern w:val="1"/>
          <w:sz w:val="24"/>
          <w:szCs w:val="24"/>
        </w:rPr>
      </w:pPr>
    </w:p>
    <w:p w14:paraId="73E3A5C2" w14:textId="77777777" w:rsidR="00056BEA" w:rsidRPr="00C45E67" w:rsidRDefault="00056BEA" w:rsidP="00056BEA">
      <w:pPr>
        <w:jc w:val="both"/>
        <w:rPr>
          <w:rFonts w:ascii="Arial" w:hAnsi="Arial" w:cs="Arial"/>
          <w:kern w:val="1"/>
          <w:sz w:val="24"/>
          <w:szCs w:val="24"/>
        </w:rPr>
      </w:pPr>
    </w:p>
    <w:p w14:paraId="7F5AFD3B" w14:textId="77777777" w:rsidR="00056BEA" w:rsidRPr="00C45E67" w:rsidRDefault="00056BEA" w:rsidP="00056BEA">
      <w:pPr>
        <w:jc w:val="both"/>
        <w:rPr>
          <w:rFonts w:ascii="Arial" w:hAnsi="Arial" w:cs="Arial"/>
          <w:kern w:val="1"/>
          <w:sz w:val="24"/>
          <w:szCs w:val="24"/>
        </w:rPr>
      </w:pPr>
      <w:r w:rsidRPr="00C45E67">
        <w:rPr>
          <w:rFonts w:ascii="Arial" w:hAnsi="Arial" w:cs="Arial"/>
          <w:kern w:val="1"/>
          <w:sz w:val="24"/>
          <w:szCs w:val="24"/>
        </w:rPr>
        <w:lastRenderedPageBreak/>
        <w:t xml:space="preserve">Per le motivazioni indicate in premessa si aggiudica la fornitura de quo alla ditta </w:t>
      </w:r>
      <w:r w:rsidR="00EC5EFC" w:rsidRPr="00EC5EFC">
        <w:rPr>
          <w:rFonts w:ascii="Arial" w:hAnsi="Arial" w:cs="Arial"/>
          <w:sz w:val="24"/>
          <w:szCs w:val="24"/>
          <w:lang w:eastAsia="it-IT"/>
        </w:rPr>
        <w:t>SARES SRL</w:t>
      </w:r>
      <w:r>
        <w:rPr>
          <w:rFonts w:ascii="Arial" w:hAnsi="Arial" w:cs="Arial"/>
          <w:color w:val="000000"/>
          <w:sz w:val="24"/>
          <w:szCs w:val="24"/>
          <w:lang w:eastAsia="it-IT"/>
        </w:rPr>
        <w:t xml:space="preserve">, c. fiscale e p. IVA </w:t>
      </w:r>
      <w:r w:rsidR="00EC5EFC" w:rsidRPr="00EC5EFC">
        <w:rPr>
          <w:rFonts w:ascii="Arial" w:hAnsi="Arial" w:cs="Arial"/>
          <w:sz w:val="24"/>
          <w:szCs w:val="24"/>
          <w:lang w:eastAsia="it-IT"/>
        </w:rPr>
        <w:t>05791401218</w:t>
      </w:r>
      <w:r>
        <w:rPr>
          <w:rFonts w:ascii="Arial" w:hAnsi="Arial" w:cs="Arial"/>
          <w:color w:val="000000"/>
          <w:sz w:val="24"/>
          <w:szCs w:val="24"/>
          <w:lang w:eastAsia="it-IT"/>
        </w:rPr>
        <w:t>,</w:t>
      </w:r>
      <w:r w:rsidRPr="00C45E67">
        <w:rPr>
          <w:rFonts w:ascii="Arial" w:hAnsi="Arial" w:cs="Arial"/>
          <w:kern w:val="1"/>
          <w:sz w:val="24"/>
          <w:szCs w:val="24"/>
        </w:rPr>
        <w:t xml:space="preserve"> per un importo complessivo pari a euro </w:t>
      </w:r>
      <w:r w:rsidR="00EC5EFC">
        <w:rPr>
          <w:rFonts w:ascii="Arial" w:eastAsia="Calibri" w:hAnsi="Arial" w:cs="Arial"/>
          <w:b/>
          <w:bCs/>
          <w:sz w:val="24"/>
          <w:szCs w:val="24"/>
        </w:rPr>
        <w:t xml:space="preserve">697,00 </w:t>
      </w:r>
      <w:r w:rsidRPr="00C45E67">
        <w:rPr>
          <w:rFonts w:ascii="Arial" w:hAnsi="Arial" w:cs="Arial"/>
          <w:kern w:val="1"/>
          <w:sz w:val="24"/>
          <w:szCs w:val="24"/>
        </w:rPr>
        <w:t>oltre IVA, se dovuta per legge.</w:t>
      </w:r>
    </w:p>
    <w:p w14:paraId="60B1C714" w14:textId="77777777" w:rsidR="00056BEA" w:rsidRPr="00C45E67" w:rsidRDefault="00056BEA" w:rsidP="00056BEA">
      <w:pPr>
        <w:jc w:val="both"/>
        <w:rPr>
          <w:rFonts w:ascii="Arial" w:hAnsi="Arial" w:cs="Arial"/>
          <w:kern w:val="1"/>
          <w:sz w:val="24"/>
          <w:szCs w:val="24"/>
        </w:rPr>
      </w:pPr>
    </w:p>
    <w:p w14:paraId="1F2F33D8" w14:textId="77777777" w:rsidR="00056BEA" w:rsidRPr="00C45E67" w:rsidRDefault="00056BEA" w:rsidP="00056BEA">
      <w:pPr>
        <w:jc w:val="both"/>
        <w:rPr>
          <w:rFonts w:ascii="Arial" w:hAnsi="Arial" w:cs="Arial"/>
          <w:kern w:val="1"/>
          <w:sz w:val="24"/>
          <w:szCs w:val="24"/>
        </w:rPr>
      </w:pPr>
      <w:r w:rsidRPr="00C45E67">
        <w:rPr>
          <w:rFonts w:ascii="Arial" w:hAnsi="Arial" w:cs="Arial"/>
          <w:kern w:val="1"/>
          <w:sz w:val="24"/>
          <w:szCs w:val="24"/>
        </w:rPr>
        <w:t>Il presente provvedimento, in ossequio al principio di trasparenza e fatto salvo quanto previsto dall’art. 1, comma 32 della L. 190/2012 e dal D.Lgs 33/2013, è pubblicato, ai sensi dell’art. 29 del D.Lgs 50/2016 sul sito web dell’Ateneo Federico II di Napoli ai fini della generale conoscenza.</w:t>
      </w:r>
    </w:p>
    <w:p w14:paraId="70E49652" w14:textId="77777777" w:rsidR="00056BEA" w:rsidRPr="00C45E67" w:rsidRDefault="00056BEA" w:rsidP="00056BEA">
      <w:pPr>
        <w:jc w:val="both"/>
        <w:rPr>
          <w:rFonts w:ascii="Arial" w:hAnsi="Arial" w:cs="Arial"/>
          <w:kern w:val="1"/>
          <w:sz w:val="24"/>
          <w:szCs w:val="24"/>
        </w:rPr>
      </w:pPr>
    </w:p>
    <w:p w14:paraId="0C67B21E" w14:textId="77777777" w:rsidR="00056BEA" w:rsidRPr="00C45E67" w:rsidRDefault="00056BEA" w:rsidP="00056BEA">
      <w:pPr>
        <w:jc w:val="both"/>
        <w:rPr>
          <w:rFonts w:ascii="Arial" w:hAnsi="Arial" w:cs="Arial"/>
          <w:kern w:val="1"/>
          <w:sz w:val="24"/>
          <w:szCs w:val="24"/>
        </w:rPr>
      </w:pPr>
    </w:p>
    <w:p w14:paraId="0128D2CA" w14:textId="77777777" w:rsidR="00056BEA" w:rsidRPr="00C45E67" w:rsidRDefault="00056BEA" w:rsidP="00056BEA">
      <w:pPr>
        <w:jc w:val="both"/>
        <w:rPr>
          <w:rFonts w:ascii="Arial" w:hAnsi="Arial" w:cs="Arial"/>
          <w:kern w:val="1"/>
          <w:sz w:val="24"/>
          <w:szCs w:val="24"/>
        </w:rPr>
      </w:pPr>
      <w:r w:rsidRPr="00C45E67">
        <w:rPr>
          <w:rFonts w:ascii="Arial" w:hAnsi="Arial" w:cs="Arial"/>
          <w:kern w:val="1"/>
          <w:sz w:val="24"/>
          <w:szCs w:val="24"/>
        </w:rPr>
        <w:tab/>
      </w:r>
      <w:r w:rsidRPr="00C45E67">
        <w:rPr>
          <w:rFonts w:ascii="Arial" w:hAnsi="Arial" w:cs="Arial"/>
          <w:kern w:val="1"/>
          <w:sz w:val="24"/>
          <w:szCs w:val="24"/>
        </w:rPr>
        <w:tab/>
      </w:r>
      <w:r w:rsidRPr="00C45E67">
        <w:rPr>
          <w:rFonts w:ascii="Arial" w:hAnsi="Arial" w:cs="Arial"/>
          <w:kern w:val="1"/>
          <w:sz w:val="24"/>
          <w:szCs w:val="24"/>
        </w:rPr>
        <w:tab/>
      </w:r>
      <w:r w:rsidRPr="00C45E67">
        <w:rPr>
          <w:rFonts w:ascii="Arial" w:hAnsi="Arial" w:cs="Arial"/>
          <w:kern w:val="1"/>
          <w:sz w:val="24"/>
          <w:szCs w:val="24"/>
        </w:rPr>
        <w:tab/>
      </w:r>
      <w:r w:rsidRPr="00C45E67">
        <w:rPr>
          <w:rFonts w:ascii="Arial" w:hAnsi="Arial" w:cs="Arial"/>
          <w:kern w:val="1"/>
          <w:sz w:val="24"/>
          <w:szCs w:val="24"/>
        </w:rPr>
        <w:tab/>
      </w:r>
      <w:r w:rsidRPr="00C45E67">
        <w:rPr>
          <w:rFonts w:ascii="Arial" w:hAnsi="Arial" w:cs="Arial"/>
          <w:kern w:val="1"/>
          <w:sz w:val="24"/>
          <w:szCs w:val="24"/>
        </w:rPr>
        <w:tab/>
      </w:r>
    </w:p>
    <w:p w14:paraId="162B311A" w14:textId="77777777" w:rsidR="00056BEA" w:rsidRPr="00C45E67" w:rsidRDefault="00056BEA" w:rsidP="00056BEA">
      <w:pPr>
        <w:jc w:val="both"/>
        <w:rPr>
          <w:rFonts w:ascii="Arial" w:hAnsi="Arial" w:cs="Arial"/>
          <w:kern w:val="1"/>
          <w:sz w:val="24"/>
          <w:szCs w:val="24"/>
        </w:rPr>
      </w:pPr>
      <w:r w:rsidRPr="00C45E67">
        <w:rPr>
          <w:rFonts w:ascii="Arial" w:hAnsi="Arial" w:cs="Arial"/>
          <w:kern w:val="1"/>
          <w:sz w:val="24"/>
          <w:szCs w:val="24"/>
        </w:rPr>
        <w:tab/>
      </w:r>
      <w:r w:rsidRPr="00C45E67">
        <w:rPr>
          <w:rFonts w:ascii="Arial" w:hAnsi="Arial" w:cs="Arial"/>
          <w:kern w:val="1"/>
          <w:sz w:val="24"/>
          <w:szCs w:val="24"/>
        </w:rPr>
        <w:tab/>
      </w:r>
      <w:r w:rsidRPr="00C45E67">
        <w:rPr>
          <w:rFonts w:ascii="Arial" w:hAnsi="Arial" w:cs="Arial"/>
          <w:kern w:val="1"/>
          <w:sz w:val="24"/>
          <w:szCs w:val="24"/>
        </w:rPr>
        <w:tab/>
      </w:r>
      <w:r w:rsidRPr="00C45E67">
        <w:rPr>
          <w:rFonts w:ascii="Arial" w:hAnsi="Arial" w:cs="Arial"/>
          <w:kern w:val="1"/>
          <w:sz w:val="24"/>
          <w:szCs w:val="24"/>
        </w:rPr>
        <w:tab/>
      </w:r>
      <w:r w:rsidRPr="00C45E67">
        <w:rPr>
          <w:rFonts w:ascii="Arial" w:hAnsi="Arial" w:cs="Arial"/>
          <w:kern w:val="1"/>
          <w:sz w:val="24"/>
          <w:szCs w:val="24"/>
        </w:rPr>
        <w:tab/>
      </w:r>
      <w:r w:rsidRPr="00C45E67">
        <w:rPr>
          <w:rFonts w:ascii="Arial" w:hAnsi="Arial" w:cs="Arial"/>
          <w:kern w:val="1"/>
          <w:sz w:val="24"/>
          <w:szCs w:val="24"/>
        </w:rPr>
        <w:tab/>
      </w:r>
      <w:r w:rsidRPr="00C45E67">
        <w:rPr>
          <w:rFonts w:ascii="Arial" w:hAnsi="Arial" w:cs="Arial"/>
          <w:kern w:val="1"/>
          <w:sz w:val="24"/>
          <w:szCs w:val="24"/>
        </w:rPr>
        <w:tab/>
        <w:t>Il Direttore</w:t>
      </w:r>
    </w:p>
    <w:p w14:paraId="12078240" w14:textId="77777777" w:rsidR="00056BEA" w:rsidRPr="00C45E67" w:rsidRDefault="00056BEA" w:rsidP="00056BEA">
      <w:pPr>
        <w:jc w:val="both"/>
        <w:rPr>
          <w:rFonts w:ascii="Arial" w:hAnsi="Arial" w:cs="Arial"/>
          <w:kern w:val="1"/>
          <w:sz w:val="24"/>
          <w:szCs w:val="24"/>
        </w:rPr>
      </w:pPr>
      <w:r w:rsidRPr="00C45E67">
        <w:rPr>
          <w:rFonts w:ascii="Arial" w:hAnsi="Arial" w:cs="Arial"/>
          <w:kern w:val="1"/>
          <w:sz w:val="24"/>
          <w:szCs w:val="24"/>
        </w:rPr>
        <w:tab/>
      </w:r>
      <w:r w:rsidRPr="00C45E67">
        <w:rPr>
          <w:rFonts w:ascii="Arial" w:hAnsi="Arial" w:cs="Arial"/>
          <w:kern w:val="1"/>
          <w:sz w:val="24"/>
          <w:szCs w:val="24"/>
        </w:rPr>
        <w:tab/>
      </w:r>
      <w:r w:rsidRPr="00C45E67">
        <w:rPr>
          <w:rFonts w:ascii="Arial" w:hAnsi="Arial" w:cs="Arial"/>
          <w:kern w:val="1"/>
          <w:sz w:val="24"/>
          <w:szCs w:val="24"/>
        </w:rPr>
        <w:tab/>
      </w:r>
      <w:r w:rsidRPr="00C45E67">
        <w:rPr>
          <w:rFonts w:ascii="Arial" w:hAnsi="Arial" w:cs="Arial"/>
          <w:kern w:val="1"/>
          <w:sz w:val="24"/>
          <w:szCs w:val="24"/>
        </w:rPr>
        <w:tab/>
      </w:r>
      <w:r w:rsidRPr="00C45E67">
        <w:rPr>
          <w:rFonts w:ascii="Arial" w:hAnsi="Arial" w:cs="Arial"/>
          <w:kern w:val="1"/>
          <w:sz w:val="24"/>
          <w:szCs w:val="24"/>
        </w:rPr>
        <w:tab/>
      </w:r>
      <w:r w:rsidRPr="00C45E67">
        <w:rPr>
          <w:rFonts w:ascii="Arial" w:hAnsi="Arial" w:cs="Arial"/>
          <w:kern w:val="1"/>
          <w:sz w:val="24"/>
          <w:szCs w:val="24"/>
        </w:rPr>
        <w:tab/>
        <w:t xml:space="preserve">      Prof. Fabio Mangone</w:t>
      </w:r>
    </w:p>
    <w:p w14:paraId="451C7B06" w14:textId="77777777" w:rsidR="008F1FF2" w:rsidRPr="00C45E67" w:rsidRDefault="008F1FF2">
      <w:pPr>
        <w:jc w:val="right"/>
        <w:rPr>
          <w:rFonts w:ascii="Arial" w:hAnsi="Arial" w:cs="Arial"/>
          <w:sz w:val="24"/>
          <w:szCs w:val="24"/>
        </w:rPr>
      </w:pPr>
    </w:p>
    <w:sectPr w:rsidR="008F1FF2" w:rsidRPr="00C45E67" w:rsidSect="00450787">
      <w:headerReference w:type="default" r:id="rId9"/>
      <w:footerReference w:type="even" r:id="rId10"/>
      <w:footerReference w:type="default" r:id="rId11"/>
      <w:headerReference w:type="first" r:id="rId12"/>
      <w:footerReference w:type="first" r:id="rId13"/>
      <w:pgSz w:w="11906" w:h="16838"/>
      <w:pgMar w:top="851" w:right="992" w:bottom="851" w:left="1418" w:header="720" w:footer="720" w:gutter="0"/>
      <w:cols w:space="720"/>
      <w:docGrid w:linePitch="600" w:charSpace="409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04665619" w14:textId="77777777" w:rsidR="00EC5EFC" w:rsidRDefault="00EC5EFC">
      <w:r>
        <w:separator/>
      </w:r>
    </w:p>
  </w:endnote>
  <w:endnote w:type="continuationSeparator" w:id="0">
    <w:p w14:paraId="0A2D4EAA" w14:textId="77777777" w:rsidR="00EC5EFC" w:rsidRDefault="00EC5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Microsoft YaHei">
    <w:charset w:val="86"/>
    <w:family w:val="swiss"/>
    <w:pitch w:val="variable"/>
    <w:sig w:usb0="80000287" w:usb1="2ACF3C50" w:usb2="00000016" w:usb3="00000000" w:csb0="0004001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E8B3D9" w14:textId="77777777" w:rsidR="00EC5EFC" w:rsidRDefault="00EC5EFC"/>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5DAC97" w14:textId="77777777" w:rsidR="00EC5EFC" w:rsidRDefault="00EC5EFC">
    <w:pPr>
      <w:pStyle w:val="Pidipagina"/>
    </w:pPr>
    <w:r>
      <w:fldChar w:fldCharType="begin"/>
    </w:r>
    <w:r>
      <w:instrText xml:space="preserve"> PAGE </w:instrText>
    </w:r>
    <w:r>
      <w:fldChar w:fldCharType="separate"/>
    </w:r>
    <w:r w:rsidR="001136F0">
      <w:rPr>
        <w:noProof/>
      </w:rPr>
      <w:t>1</w:t>
    </w:r>
    <w:r>
      <w:fldChar w:fldCharType="end"/>
    </w:r>
  </w:p>
  <w:p w14:paraId="3CB306E1" w14:textId="77777777" w:rsidR="00EC5EFC" w:rsidRDefault="00EC5EFC">
    <w:pPr>
      <w:pStyle w:val="Pidipagina"/>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F35BED" w14:textId="77777777" w:rsidR="00EC5EFC" w:rsidRDefault="00EC5EFC"/>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075D841D" w14:textId="77777777" w:rsidR="00EC5EFC" w:rsidRDefault="00EC5EFC">
      <w:r>
        <w:separator/>
      </w:r>
    </w:p>
  </w:footnote>
  <w:footnote w:type="continuationSeparator" w:id="0">
    <w:p w14:paraId="4709C336" w14:textId="77777777" w:rsidR="00EC5EFC" w:rsidRDefault="00EC5EF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7735BB" w14:textId="77777777" w:rsidR="00EC5EFC" w:rsidRDefault="00EC5EFC">
    <w:pPr>
      <w:pStyle w:val="Intestazion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B3E0E3" w14:textId="77777777" w:rsidR="00EC5EFC" w:rsidRDefault="00EC5EFC"/>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0000001"/>
    <w:multiLevelType w:val="multilevel"/>
    <w:tmpl w:val="00000001"/>
    <w:lvl w:ilvl="0">
      <w:start w:val="1"/>
      <w:numFmt w:val="none"/>
      <w:pStyle w:val="Titolo1"/>
      <w:suff w:val="nothing"/>
      <w:lvlText w:val=""/>
      <w:lvlJc w:val="left"/>
      <w:pPr>
        <w:tabs>
          <w:tab w:val="num" w:pos="0"/>
        </w:tabs>
        <w:ind w:left="432" w:hanging="432"/>
      </w:pPr>
      <w:rPr>
        <w:rFonts w:hint="default"/>
      </w:r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500"/>
      <w:numFmt w:val="upperRoman"/>
      <w:lvlText w:val="%1."/>
      <w:lvlJc w:val="left"/>
      <w:pPr>
        <w:tabs>
          <w:tab w:val="num" w:pos="720"/>
        </w:tabs>
        <w:ind w:left="720" w:hanging="360"/>
      </w:pPr>
      <w:rPr>
        <w:rFonts w:hint="default"/>
      </w:rPr>
    </w:lvl>
    <w:lvl w:ilvl="1">
      <w:start w:val="500"/>
      <w:numFmt w:val="upperRoman"/>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4">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nsid w:val="08A54D5B"/>
    <w:multiLevelType w:val="hybridMultilevel"/>
    <w:tmpl w:val="309E65BE"/>
    <w:lvl w:ilvl="0" w:tplc="6A884A34">
      <w:numFmt w:val="bullet"/>
      <w:lvlText w:val="-"/>
      <w:lvlJc w:val="left"/>
      <w:pPr>
        <w:ind w:left="720" w:hanging="360"/>
      </w:pPr>
      <w:rPr>
        <w:rFonts w:ascii="Helvetica" w:eastAsia="Times New Roman" w:hAnsi="Helvetica" w:cs="Helvetic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7">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2"/>
  </w:num>
  <w:num w:numId="5">
    <w:abstractNumId w:val="4"/>
  </w:num>
  <w:num w:numId="6">
    <w:abstractNumId w:val="6"/>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91E58"/>
    <w:rsid w:val="00050672"/>
    <w:rsid w:val="00056BEA"/>
    <w:rsid w:val="00072010"/>
    <w:rsid w:val="000D7250"/>
    <w:rsid w:val="000E4454"/>
    <w:rsid w:val="001136F0"/>
    <w:rsid w:val="00175995"/>
    <w:rsid w:val="00181721"/>
    <w:rsid w:val="00197131"/>
    <w:rsid w:val="001B19EC"/>
    <w:rsid w:val="001D1662"/>
    <w:rsid w:val="002039A8"/>
    <w:rsid w:val="00207288"/>
    <w:rsid w:val="00242E65"/>
    <w:rsid w:val="002664B8"/>
    <w:rsid w:val="002C6712"/>
    <w:rsid w:val="002D4CD1"/>
    <w:rsid w:val="002D6A60"/>
    <w:rsid w:val="002F4D68"/>
    <w:rsid w:val="003337C8"/>
    <w:rsid w:val="00344E5A"/>
    <w:rsid w:val="00384819"/>
    <w:rsid w:val="00391E58"/>
    <w:rsid w:val="003A0C63"/>
    <w:rsid w:val="003B7597"/>
    <w:rsid w:val="003D40F8"/>
    <w:rsid w:val="003F070B"/>
    <w:rsid w:val="00450787"/>
    <w:rsid w:val="0045466C"/>
    <w:rsid w:val="0045736A"/>
    <w:rsid w:val="00471020"/>
    <w:rsid w:val="004A000D"/>
    <w:rsid w:val="004B6246"/>
    <w:rsid w:val="004D24DB"/>
    <w:rsid w:val="004E2B0C"/>
    <w:rsid w:val="00510650"/>
    <w:rsid w:val="00544622"/>
    <w:rsid w:val="00565AAB"/>
    <w:rsid w:val="005C084D"/>
    <w:rsid w:val="005D2749"/>
    <w:rsid w:val="00633BE0"/>
    <w:rsid w:val="00641892"/>
    <w:rsid w:val="0065305D"/>
    <w:rsid w:val="0068330D"/>
    <w:rsid w:val="00691446"/>
    <w:rsid w:val="006956D0"/>
    <w:rsid w:val="007266F2"/>
    <w:rsid w:val="007274B0"/>
    <w:rsid w:val="007473AE"/>
    <w:rsid w:val="007F27CE"/>
    <w:rsid w:val="00805876"/>
    <w:rsid w:val="008A47AA"/>
    <w:rsid w:val="008B1A65"/>
    <w:rsid w:val="008B6824"/>
    <w:rsid w:val="008D37AE"/>
    <w:rsid w:val="008D6853"/>
    <w:rsid w:val="008F1FF2"/>
    <w:rsid w:val="009401DF"/>
    <w:rsid w:val="0099777D"/>
    <w:rsid w:val="00A1258B"/>
    <w:rsid w:val="00A32E3F"/>
    <w:rsid w:val="00A40A8C"/>
    <w:rsid w:val="00A4694E"/>
    <w:rsid w:val="00A71860"/>
    <w:rsid w:val="00AA0C6E"/>
    <w:rsid w:val="00AA55FF"/>
    <w:rsid w:val="00AC388C"/>
    <w:rsid w:val="00B31086"/>
    <w:rsid w:val="00B902C4"/>
    <w:rsid w:val="00BC4136"/>
    <w:rsid w:val="00C3206C"/>
    <w:rsid w:val="00C32658"/>
    <w:rsid w:val="00C32D57"/>
    <w:rsid w:val="00C45E67"/>
    <w:rsid w:val="00CA1A86"/>
    <w:rsid w:val="00CA4F2A"/>
    <w:rsid w:val="00CB7518"/>
    <w:rsid w:val="00CD3909"/>
    <w:rsid w:val="00CF0A3F"/>
    <w:rsid w:val="00D126B1"/>
    <w:rsid w:val="00D17FCC"/>
    <w:rsid w:val="00D51F1D"/>
    <w:rsid w:val="00D8201C"/>
    <w:rsid w:val="00D85A78"/>
    <w:rsid w:val="00DE7CEA"/>
    <w:rsid w:val="00E23922"/>
    <w:rsid w:val="00E94990"/>
    <w:rsid w:val="00EC5EFC"/>
    <w:rsid w:val="00F122E2"/>
    <w:rsid w:val="00F37580"/>
    <w:rsid w:val="00F77C58"/>
    <w:rsid w:val="00F82717"/>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1"/>
    <o:shapelayout v:ext="edit">
      <o:idmap v:ext="edit" data="1"/>
    </o:shapelayout>
  </w:shapeDefaults>
  <w:doNotEmbedSmartTags/>
  <w:decimalSymbol w:val=","/>
  <w:listSeparator w:val=";"/>
  <w14:docId w14:val="5115D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50787"/>
    <w:pPr>
      <w:suppressAutoHyphens/>
    </w:pPr>
    <w:rPr>
      <w:lang w:eastAsia="ar-SA"/>
    </w:rPr>
  </w:style>
  <w:style w:type="paragraph" w:styleId="Titolo1">
    <w:name w:val="heading 1"/>
    <w:basedOn w:val="Normale"/>
    <w:next w:val="Normale"/>
    <w:qFormat/>
    <w:rsid w:val="00450787"/>
    <w:pPr>
      <w:keepNext/>
      <w:numPr>
        <w:numId w:val="1"/>
      </w:numPr>
      <w:outlineLvl w:val="0"/>
    </w:pPr>
    <w:rPr>
      <w:b/>
      <w:sz w:val="28"/>
    </w:rPr>
  </w:style>
  <w:style w:type="paragraph" w:styleId="Titolo2">
    <w:name w:val="heading 2"/>
    <w:basedOn w:val="Normale"/>
    <w:next w:val="Normale"/>
    <w:qFormat/>
    <w:rsid w:val="00450787"/>
    <w:pPr>
      <w:keepNext/>
      <w:numPr>
        <w:ilvl w:val="1"/>
        <w:numId w:val="1"/>
      </w:numPr>
      <w:jc w:val="both"/>
      <w:outlineLvl w:val="1"/>
    </w:pPr>
    <w:rPr>
      <w:sz w:val="28"/>
    </w:rPr>
  </w:style>
  <w:style w:type="paragraph" w:styleId="Titolo3">
    <w:name w:val="heading 3"/>
    <w:basedOn w:val="Normale"/>
    <w:next w:val="Normale"/>
    <w:qFormat/>
    <w:rsid w:val="00450787"/>
    <w:pPr>
      <w:keepNext/>
      <w:numPr>
        <w:ilvl w:val="2"/>
        <w:numId w:val="1"/>
      </w:numPr>
      <w:outlineLvl w:val="2"/>
    </w:pPr>
    <w:rPr>
      <w:sz w:val="24"/>
    </w:rPr>
  </w:style>
  <w:style w:type="paragraph" w:styleId="Titolo4">
    <w:name w:val="heading 4"/>
    <w:basedOn w:val="Normale"/>
    <w:next w:val="Normale"/>
    <w:qFormat/>
    <w:rsid w:val="00450787"/>
    <w:pPr>
      <w:keepNext/>
      <w:numPr>
        <w:ilvl w:val="3"/>
        <w:numId w:val="1"/>
      </w:numPr>
      <w:ind w:left="0" w:right="-142" w:firstLine="0"/>
      <w:outlineLvl w:val="3"/>
    </w:pPr>
    <w:rPr>
      <w:sz w:val="24"/>
    </w:rPr>
  </w:style>
  <w:style w:type="paragraph" w:styleId="Titolo5">
    <w:name w:val="heading 5"/>
    <w:basedOn w:val="Normale"/>
    <w:next w:val="Normale"/>
    <w:qFormat/>
    <w:rsid w:val="00450787"/>
    <w:pPr>
      <w:keepNext/>
      <w:numPr>
        <w:ilvl w:val="4"/>
        <w:numId w:val="1"/>
      </w:numPr>
      <w:ind w:left="5670" w:right="142" w:firstLine="0"/>
      <w:jc w:val="both"/>
      <w:outlineLvl w:val="4"/>
    </w:pPr>
    <w:rPr>
      <w:sz w:val="24"/>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450787"/>
    <w:rPr>
      <w:rFonts w:hint="default"/>
    </w:rPr>
  </w:style>
  <w:style w:type="character" w:customStyle="1" w:styleId="WW8Num1z1">
    <w:name w:val="WW8Num1z1"/>
    <w:rsid w:val="00450787"/>
  </w:style>
  <w:style w:type="character" w:customStyle="1" w:styleId="WW8Num1z2">
    <w:name w:val="WW8Num1z2"/>
    <w:rsid w:val="00450787"/>
  </w:style>
  <w:style w:type="character" w:customStyle="1" w:styleId="WW8Num1z3">
    <w:name w:val="WW8Num1z3"/>
    <w:rsid w:val="00450787"/>
  </w:style>
  <w:style w:type="character" w:customStyle="1" w:styleId="WW8Num1z4">
    <w:name w:val="WW8Num1z4"/>
    <w:rsid w:val="00450787"/>
  </w:style>
  <w:style w:type="character" w:customStyle="1" w:styleId="WW8Num1z5">
    <w:name w:val="WW8Num1z5"/>
    <w:rsid w:val="00450787"/>
  </w:style>
  <w:style w:type="character" w:customStyle="1" w:styleId="WW8Num1z6">
    <w:name w:val="WW8Num1z6"/>
    <w:rsid w:val="00450787"/>
  </w:style>
  <w:style w:type="character" w:customStyle="1" w:styleId="WW8Num1z7">
    <w:name w:val="WW8Num1z7"/>
    <w:rsid w:val="00450787"/>
  </w:style>
  <w:style w:type="character" w:customStyle="1" w:styleId="WW8Num1z8">
    <w:name w:val="WW8Num1z8"/>
    <w:rsid w:val="00450787"/>
  </w:style>
  <w:style w:type="character" w:customStyle="1" w:styleId="WW8Num2z0">
    <w:name w:val="WW8Num2z0"/>
    <w:rsid w:val="00450787"/>
    <w:rPr>
      <w:rFonts w:hint="default"/>
    </w:rPr>
  </w:style>
  <w:style w:type="character" w:customStyle="1" w:styleId="WW8Num2z1">
    <w:name w:val="WW8Num2z1"/>
    <w:rsid w:val="00450787"/>
  </w:style>
  <w:style w:type="character" w:customStyle="1" w:styleId="WW8Num2z2">
    <w:name w:val="WW8Num2z2"/>
    <w:rsid w:val="00450787"/>
  </w:style>
  <w:style w:type="character" w:customStyle="1" w:styleId="WW8Num2z3">
    <w:name w:val="WW8Num2z3"/>
    <w:rsid w:val="00450787"/>
  </w:style>
  <w:style w:type="character" w:customStyle="1" w:styleId="WW8Num2z4">
    <w:name w:val="WW8Num2z4"/>
    <w:rsid w:val="00450787"/>
  </w:style>
  <w:style w:type="character" w:customStyle="1" w:styleId="WW8Num2z5">
    <w:name w:val="WW8Num2z5"/>
    <w:rsid w:val="00450787"/>
  </w:style>
  <w:style w:type="character" w:customStyle="1" w:styleId="WW8Num2z6">
    <w:name w:val="WW8Num2z6"/>
    <w:rsid w:val="00450787"/>
  </w:style>
  <w:style w:type="character" w:customStyle="1" w:styleId="WW8Num2z7">
    <w:name w:val="WW8Num2z7"/>
    <w:rsid w:val="00450787"/>
  </w:style>
  <w:style w:type="character" w:customStyle="1" w:styleId="WW8Num2z8">
    <w:name w:val="WW8Num2z8"/>
    <w:rsid w:val="00450787"/>
  </w:style>
  <w:style w:type="character" w:customStyle="1" w:styleId="WW8Num3z0">
    <w:name w:val="WW8Num3z0"/>
    <w:rsid w:val="00450787"/>
  </w:style>
  <w:style w:type="character" w:customStyle="1" w:styleId="WW8Num3z1">
    <w:name w:val="WW8Num3z1"/>
    <w:rsid w:val="00450787"/>
  </w:style>
  <w:style w:type="character" w:customStyle="1" w:styleId="WW8Num3z2">
    <w:name w:val="WW8Num3z2"/>
    <w:rsid w:val="00450787"/>
  </w:style>
  <w:style w:type="character" w:customStyle="1" w:styleId="WW8Num3z3">
    <w:name w:val="WW8Num3z3"/>
    <w:rsid w:val="00450787"/>
  </w:style>
  <w:style w:type="character" w:customStyle="1" w:styleId="WW8Num3z4">
    <w:name w:val="WW8Num3z4"/>
    <w:rsid w:val="00450787"/>
  </w:style>
  <w:style w:type="character" w:customStyle="1" w:styleId="WW8Num3z5">
    <w:name w:val="WW8Num3z5"/>
    <w:rsid w:val="00450787"/>
  </w:style>
  <w:style w:type="character" w:customStyle="1" w:styleId="WW8Num3z6">
    <w:name w:val="WW8Num3z6"/>
    <w:rsid w:val="00450787"/>
  </w:style>
  <w:style w:type="character" w:customStyle="1" w:styleId="WW8Num3z7">
    <w:name w:val="WW8Num3z7"/>
    <w:rsid w:val="00450787"/>
  </w:style>
  <w:style w:type="character" w:customStyle="1" w:styleId="WW8Num3z8">
    <w:name w:val="WW8Num3z8"/>
    <w:rsid w:val="00450787"/>
  </w:style>
  <w:style w:type="character" w:customStyle="1" w:styleId="WW8Num4z0">
    <w:name w:val="WW8Num4z0"/>
    <w:rsid w:val="00450787"/>
    <w:rPr>
      <w:rFonts w:hint="default"/>
    </w:rPr>
  </w:style>
  <w:style w:type="character" w:customStyle="1" w:styleId="Carpredefinitoparagrafo1">
    <w:name w:val="Car. predefinito paragrafo1"/>
    <w:rsid w:val="00450787"/>
  </w:style>
  <w:style w:type="character" w:customStyle="1" w:styleId="TestonormaleCarattere">
    <w:name w:val="Testo normale Carattere"/>
    <w:rsid w:val="00450787"/>
    <w:rPr>
      <w:rFonts w:ascii="Courier New" w:hAnsi="Courier New" w:cs="Courier New"/>
    </w:rPr>
  </w:style>
  <w:style w:type="character" w:customStyle="1" w:styleId="Corpodeltesto3Carattere">
    <w:name w:val="Corpo del testo 3 Carattere"/>
    <w:rsid w:val="00450787"/>
    <w:rPr>
      <w:sz w:val="16"/>
      <w:szCs w:val="16"/>
    </w:rPr>
  </w:style>
  <w:style w:type="character" w:customStyle="1" w:styleId="IntestazioneCarattere">
    <w:name w:val="Intestazione Carattere"/>
    <w:basedOn w:val="Carpredefinitoparagrafo1"/>
    <w:rsid w:val="00450787"/>
  </w:style>
  <w:style w:type="character" w:customStyle="1" w:styleId="PidipaginaCarattere">
    <w:name w:val="Piè di pagina Carattere"/>
    <w:basedOn w:val="Carpredefinitoparagrafo1"/>
    <w:rsid w:val="00450787"/>
  </w:style>
  <w:style w:type="character" w:styleId="Enfasigrassetto">
    <w:name w:val="Strong"/>
    <w:uiPriority w:val="22"/>
    <w:qFormat/>
    <w:rsid w:val="00450787"/>
    <w:rPr>
      <w:b/>
      <w:bCs/>
    </w:rPr>
  </w:style>
  <w:style w:type="character" w:customStyle="1" w:styleId="Caratteredinumerazione">
    <w:name w:val="Carattere di numerazione"/>
    <w:rsid w:val="00450787"/>
  </w:style>
  <w:style w:type="paragraph" w:customStyle="1" w:styleId="Intestazione1">
    <w:name w:val="Intestazione1"/>
    <w:basedOn w:val="Normale"/>
    <w:next w:val="Corpodeltesto"/>
    <w:rsid w:val="00450787"/>
    <w:pPr>
      <w:keepNext/>
      <w:spacing w:before="240" w:after="120"/>
    </w:pPr>
    <w:rPr>
      <w:rFonts w:ascii="Arial" w:eastAsia="Microsoft YaHei" w:hAnsi="Arial" w:cs="Arial"/>
      <w:sz w:val="28"/>
      <w:szCs w:val="28"/>
    </w:rPr>
  </w:style>
  <w:style w:type="paragraph" w:styleId="Corpodeltesto">
    <w:name w:val="Body Text"/>
    <w:basedOn w:val="Normale"/>
    <w:rsid w:val="00450787"/>
    <w:rPr>
      <w:sz w:val="28"/>
    </w:rPr>
  </w:style>
  <w:style w:type="paragraph" w:styleId="Elenco">
    <w:name w:val="List"/>
    <w:basedOn w:val="Corpodeltesto"/>
    <w:rsid w:val="00450787"/>
    <w:rPr>
      <w:rFonts w:cs="Arial"/>
    </w:rPr>
  </w:style>
  <w:style w:type="paragraph" w:customStyle="1" w:styleId="Didascalia1">
    <w:name w:val="Didascalia1"/>
    <w:basedOn w:val="Normale"/>
    <w:rsid w:val="00450787"/>
    <w:pPr>
      <w:suppressLineNumbers/>
      <w:spacing w:before="120" w:after="120"/>
    </w:pPr>
    <w:rPr>
      <w:rFonts w:cs="Arial"/>
      <w:i/>
      <w:iCs/>
      <w:sz w:val="24"/>
      <w:szCs w:val="24"/>
    </w:rPr>
  </w:style>
  <w:style w:type="paragraph" w:customStyle="1" w:styleId="Indice">
    <w:name w:val="Indice"/>
    <w:basedOn w:val="Normale"/>
    <w:rsid w:val="00450787"/>
    <w:pPr>
      <w:suppressLineNumbers/>
    </w:pPr>
    <w:rPr>
      <w:rFonts w:cs="Arial"/>
    </w:rPr>
  </w:style>
  <w:style w:type="paragraph" w:customStyle="1" w:styleId="Corpodeltesto21">
    <w:name w:val="Corpo del testo 21"/>
    <w:basedOn w:val="Normale"/>
    <w:rsid w:val="00450787"/>
    <w:pPr>
      <w:jc w:val="both"/>
    </w:pPr>
    <w:rPr>
      <w:sz w:val="24"/>
    </w:rPr>
  </w:style>
  <w:style w:type="paragraph" w:styleId="Rientrocorpodeltesto">
    <w:name w:val="Body Text Indent"/>
    <w:basedOn w:val="Normale"/>
    <w:rsid w:val="00450787"/>
    <w:pPr>
      <w:ind w:left="1134" w:hanging="850"/>
      <w:jc w:val="both"/>
    </w:pPr>
    <w:rPr>
      <w:sz w:val="24"/>
    </w:rPr>
  </w:style>
  <w:style w:type="paragraph" w:customStyle="1" w:styleId="Testonormale1">
    <w:name w:val="Testo normale1"/>
    <w:basedOn w:val="Normale"/>
    <w:rsid w:val="00450787"/>
    <w:rPr>
      <w:rFonts w:ascii="Courier New" w:hAnsi="Courier New" w:cs="Courier New"/>
    </w:rPr>
  </w:style>
  <w:style w:type="paragraph" w:customStyle="1" w:styleId="Corpodeltesto31">
    <w:name w:val="Corpo del testo 31"/>
    <w:basedOn w:val="Normale"/>
    <w:rsid w:val="00450787"/>
    <w:pPr>
      <w:spacing w:after="120"/>
    </w:pPr>
    <w:rPr>
      <w:sz w:val="16"/>
      <w:szCs w:val="16"/>
    </w:rPr>
  </w:style>
  <w:style w:type="paragraph" w:styleId="Intestazione">
    <w:name w:val="header"/>
    <w:basedOn w:val="Normale"/>
    <w:rsid w:val="00450787"/>
    <w:pPr>
      <w:tabs>
        <w:tab w:val="center" w:pos="4819"/>
        <w:tab w:val="right" w:pos="9638"/>
      </w:tabs>
    </w:pPr>
  </w:style>
  <w:style w:type="paragraph" w:styleId="Pidipagina">
    <w:name w:val="footer"/>
    <w:basedOn w:val="Normale"/>
    <w:rsid w:val="00450787"/>
    <w:pPr>
      <w:tabs>
        <w:tab w:val="center" w:pos="4819"/>
        <w:tab w:val="right" w:pos="9638"/>
      </w:tabs>
    </w:pPr>
  </w:style>
  <w:style w:type="paragraph" w:styleId="Paragrafoelenco">
    <w:name w:val="List Paragraph"/>
    <w:basedOn w:val="Normale"/>
    <w:uiPriority w:val="34"/>
    <w:qFormat/>
    <w:rsid w:val="00450787"/>
    <w:pPr>
      <w:ind w:left="720"/>
    </w:pPr>
  </w:style>
  <w:style w:type="paragraph" w:styleId="Testofumetto">
    <w:name w:val="Balloon Text"/>
    <w:basedOn w:val="Normale"/>
    <w:rsid w:val="00450787"/>
    <w:rPr>
      <w:rFonts w:ascii="Tahoma" w:hAnsi="Tahoma" w:cs="Tahoma"/>
      <w:sz w:val="16"/>
      <w:szCs w:val="16"/>
    </w:rPr>
  </w:style>
  <w:style w:type="paragraph" w:customStyle="1" w:styleId="Contenutocornice">
    <w:name w:val="Contenuto cornice"/>
    <w:basedOn w:val="Corpodeltesto"/>
    <w:rsid w:val="00450787"/>
  </w:style>
  <w:style w:type="paragraph" w:customStyle="1" w:styleId="Default">
    <w:name w:val="Default"/>
    <w:rsid w:val="00056BEA"/>
    <w:pPr>
      <w:autoSpaceDE w:val="0"/>
      <w:autoSpaceDN w:val="0"/>
      <w:adjustRightInd w:val="0"/>
    </w:pPr>
    <w:rPr>
      <w:rFonts w:ascii="Calibri" w:hAnsi="Calibri" w:cs="Calibri"/>
      <w:color w:val="000000"/>
      <w:sz w:val="24"/>
      <w:szCs w:val="24"/>
    </w:rPr>
  </w:style>
  <w:style w:type="character" w:styleId="Collegamentoipertestuale">
    <w:name w:val="Hyperlink"/>
    <w:basedOn w:val="Caratterepredefinitoparagrafo"/>
    <w:uiPriority w:val="99"/>
    <w:unhideWhenUsed/>
    <w:rsid w:val="005D2749"/>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pPr>
    <w:rPr>
      <w:lang w:eastAsia="ar-SA"/>
    </w:rPr>
  </w:style>
  <w:style w:type="paragraph" w:styleId="Titolo1">
    <w:name w:val="heading 1"/>
    <w:basedOn w:val="Normale"/>
    <w:next w:val="Normale"/>
    <w:qFormat/>
    <w:pPr>
      <w:keepNext/>
      <w:numPr>
        <w:numId w:val="1"/>
      </w:numPr>
      <w:outlineLvl w:val="0"/>
    </w:pPr>
    <w:rPr>
      <w:b/>
      <w:sz w:val="28"/>
    </w:rPr>
  </w:style>
  <w:style w:type="paragraph" w:styleId="Titolo2">
    <w:name w:val="heading 2"/>
    <w:basedOn w:val="Normale"/>
    <w:next w:val="Normale"/>
    <w:qFormat/>
    <w:pPr>
      <w:keepNext/>
      <w:numPr>
        <w:ilvl w:val="1"/>
        <w:numId w:val="1"/>
      </w:numPr>
      <w:jc w:val="both"/>
      <w:outlineLvl w:val="1"/>
    </w:pPr>
    <w:rPr>
      <w:sz w:val="28"/>
    </w:rPr>
  </w:style>
  <w:style w:type="paragraph" w:styleId="Titolo3">
    <w:name w:val="heading 3"/>
    <w:basedOn w:val="Normale"/>
    <w:next w:val="Normale"/>
    <w:qFormat/>
    <w:pPr>
      <w:keepNext/>
      <w:numPr>
        <w:ilvl w:val="2"/>
        <w:numId w:val="1"/>
      </w:numPr>
      <w:outlineLvl w:val="2"/>
    </w:pPr>
    <w:rPr>
      <w:sz w:val="24"/>
    </w:rPr>
  </w:style>
  <w:style w:type="paragraph" w:styleId="Titolo4">
    <w:name w:val="heading 4"/>
    <w:basedOn w:val="Normale"/>
    <w:next w:val="Normale"/>
    <w:qFormat/>
    <w:pPr>
      <w:keepNext/>
      <w:numPr>
        <w:ilvl w:val="3"/>
        <w:numId w:val="1"/>
      </w:numPr>
      <w:ind w:left="0" w:right="-142" w:firstLine="0"/>
      <w:outlineLvl w:val="3"/>
    </w:pPr>
    <w:rPr>
      <w:sz w:val="24"/>
    </w:rPr>
  </w:style>
  <w:style w:type="paragraph" w:styleId="Titolo5">
    <w:name w:val="heading 5"/>
    <w:basedOn w:val="Normale"/>
    <w:next w:val="Normale"/>
    <w:qFormat/>
    <w:pPr>
      <w:keepNext/>
      <w:numPr>
        <w:ilvl w:val="4"/>
        <w:numId w:val="1"/>
      </w:numPr>
      <w:ind w:left="5670" w:right="142" w:firstLine="0"/>
      <w:jc w:val="both"/>
      <w:outlineLvl w:val="4"/>
    </w:pPr>
    <w:rPr>
      <w:sz w:val="24"/>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hint="default"/>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hint="defau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rPr>
  </w:style>
  <w:style w:type="character" w:customStyle="1" w:styleId="Carpredefinitoparagrafo1">
    <w:name w:val="Car. predefinito paragrafo1"/>
  </w:style>
  <w:style w:type="character" w:customStyle="1" w:styleId="TestonormaleCarattere">
    <w:name w:val="Testo normale Carattere"/>
    <w:rPr>
      <w:rFonts w:ascii="Courier New" w:hAnsi="Courier New" w:cs="Courier New"/>
    </w:rPr>
  </w:style>
  <w:style w:type="character" w:customStyle="1" w:styleId="Corpodeltesto3Carattere">
    <w:name w:val="Corpo del testo 3 Carattere"/>
    <w:rPr>
      <w:sz w:val="16"/>
      <w:szCs w:val="16"/>
    </w:rPr>
  </w:style>
  <w:style w:type="character" w:customStyle="1" w:styleId="IntestazioneCarattere">
    <w:name w:val="Intestazione Carattere"/>
    <w:basedOn w:val="Carpredefinitoparagrafo1"/>
  </w:style>
  <w:style w:type="character" w:customStyle="1" w:styleId="PidipaginaCarattere">
    <w:name w:val="Piè di pagina Carattere"/>
    <w:basedOn w:val="Carpredefinitoparagrafo1"/>
  </w:style>
  <w:style w:type="character" w:styleId="Enfasigrassetto">
    <w:name w:val="Strong"/>
    <w:uiPriority w:val="22"/>
    <w:qFormat/>
    <w:rPr>
      <w:b/>
      <w:bCs/>
    </w:rPr>
  </w:style>
  <w:style w:type="character" w:customStyle="1" w:styleId="Caratteredinumerazione">
    <w:name w:val="Carattere di numerazione"/>
  </w:style>
  <w:style w:type="paragraph" w:customStyle="1" w:styleId="Intestazione1">
    <w:name w:val="Intestazione1"/>
    <w:basedOn w:val="Normale"/>
    <w:next w:val="Corpodeltesto"/>
    <w:pPr>
      <w:keepNext/>
      <w:spacing w:before="240" w:after="120"/>
    </w:pPr>
    <w:rPr>
      <w:rFonts w:ascii="Arial" w:eastAsia="Microsoft YaHei" w:hAnsi="Arial" w:cs="Arial"/>
      <w:sz w:val="28"/>
      <w:szCs w:val="28"/>
    </w:rPr>
  </w:style>
  <w:style w:type="paragraph" w:styleId="Corpodeltesto">
    <w:name w:val="Body Text"/>
    <w:basedOn w:val="Normale"/>
    <w:rPr>
      <w:sz w:val="28"/>
    </w:rPr>
  </w:style>
  <w:style w:type="paragraph" w:styleId="Elenco">
    <w:name w:val="List"/>
    <w:basedOn w:val="Corpodeltesto"/>
    <w:rPr>
      <w:rFonts w:cs="Arial"/>
    </w:rPr>
  </w:style>
  <w:style w:type="paragraph" w:customStyle="1" w:styleId="Didascalia1">
    <w:name w:val="Didascalia1"/>
    <w:basedOn w:val="Normale"/>
    <w:pPr>
      <w:suppressLineNumbers/>
      <w:spacing w:before="120" w:after="120"/>
    </w:pPr>
    <w:rPr>
      <w:rFonts w:cs="Arial"/>
      <w:i/>
      <w:iCs/>
      <w:sz w:val="24"/>
      <w:szCs w:val="24"/>
    </w:rPr>
  </w:style>
  <w:style w:type="paragraph" w:customStyle="1" w:styleId="Indice">
    <w:name w:val="Indice"/>
    <w:basedOn w:val="Normale"/>
    <w:pPr>
      <w:suppressLineNumbers/>
    </w:pPr>
    <w:rPr>
      <w:rFonts w:cs="Arial"/>
    </w:rPr>
  </w:style>
  <w:style w:type="paragraph" w:customStyle="1" w:styleId="Corpodeltesto21">
    <w:name w:val="Corpo del testo 21"/>
    <w:basedOn w:val="Normale"/>
    <w:pPr>
      <w:jc w:val="both"/>
    </w:pPr>
    <w:rPr>
      <w:sz w:val="24"/>
    </w:rPr>
  </w:style>
  <w:style w:type="paragraph" w:styleId="Rientrocorpodeltesto">
    <w:name w:val="Body Text Indent"/>
    <w:basedOn w:val="Normale"/>
    <w:pPr>
      <w:ind w:left="1134" w:hanging="850"/>
      <w:jc w:val="both"/>
    </w:pPr>
    <w:rPr>
      <w:sz w:val="24"/>
    </w:rPr>
  </w:style>
  <w:style w:type="paragraph" w:customStyle="1" w:styleId="Testonormale1">
    <w:name w:val="Testo normale1"/>
    <w:basedOn w:val="Normale"/>
    <w:rPr>
      <w:rFonts w:ascii="Courier New" w:hAnsi="Courier New" w:cs="Courier New"/>
    </w:rPr>
  </w:style>
  <w:style w:type="paragraph" w:customStyle="1" w:styleId="Corpodeltesto31">
    <w:name w:val="Corpo del testo 31"/>
    <w:basedOn w:val="Normale"/>
    <w:pPr>
      <w:spacing w:after="120"/>
    </w:pPr>
    <w:rPr>
      <w:sz w:val="16"/>
      <w:szCs w:val="16"/>
    </w:r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styleId="Paragrafoelenco">
    <w:name w:val="List Paragraph"/>
    <w:basedOn w:val="Normale"/>
    <w:uiPriority w:val="34"/>
    <w:qFormat/>
    <w:pPr>
      <w:ind w:left="720"/>
    </w:pPr>
  </w:style>
  <w:style w:type="paragraph" w:styleId="Testofumetto">
    <w:name w:val="Balloon Text"/>
    <w:basedOn w:val="Normale"/>
    <w:rPr>
      <w:rFonts w:ascii="Tahoma" w:hAnsi="Tahoma" w:cs="Tahoma"/>
      <w:sz w:val="16"/>
      <w:szCs w:val="16"/>
    </w:rPr>
  </w:style>
  <w:style w:type="paragraph" w:customStyle="1" w:styleId="Contenutocornice">
    <w:name w:val="Contenuto cornice"/>
    <w:basedOn w:val="Corpodeltesto"/>
  </w:style>
  <w:style w:type="paragraph" w:customStyle="1" w:styleId="Default">
    <w:name w:val="Default"/>
    <w:rsid w:val="00056BEA"/>
    <w:pPr>
      <w:autoSpaceDE w:val="0"/>
      <w:autoSpaceDN w:val="0"/>
      <w:adjustRightInd w:val="0"/>
    </w:pPr>
    <w:rPr>
      <w:rFonts w:ascii="Calibri" w:hAnsi="Calibri" w:cs="Calibri"/>
      <w:color w:val="000000"/>
      <w:sz w:val="24"/>
      <w:szCs w:val="24"/>
    </w:rPr>
  </w:style>
  <w:style w:type="character" w:styleId="Collegamentoipertestuale">
    <w:name w:val="Hyperlink"/>
    <w:basedOn w:val="Caratterepredefinitoparagrafo"/>
    <w:uiPriority w:val="99"/>
    <w:unhideWhenUsed/>
    <w:rsid w:val="005D274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999332">
      <w:bodyDiv w:val="1"/>
      <w:marLeft w:val="0"/>
      <w:marRight w:val="0"/>
      <w:marTop w:val="0"/>
      <w:marBottom w:val="0"/>
      <w:divBdr>
        <w:top w:val="none" w:sz="0" w:space="0" w:color="auto"/>
        <w:left w:val="none" w:sz="0" w:space="0" w:color="auto"/>
        <w:bottom w:val="none" w:sz="0" w:space="0" w:color="auto"/>
        <w:right w:val="none" w:sz="0" w:space="0" w:color="auto"/>
      </w:divBdr>
    </w:div>
    <w:div w:id="703988755">
      <w:bodyDiv w:val="1"/>
      <w:marLeft w:val="0"/>
      <w:marRight w:val="0"/>
      <w:marTop w:val="0"/>
      <w:marBottom w:val="0"/>
      <w:divBdr>
        <w:top w:val="none" w:sz="0" w:space="0" w:color="auto"/>
        <w:left w:val="none" w:sz="0" w:space="0" w:color="auto"/>
        <w:bottom w:val="none" w:sz="0" w:space="0" w:color="auto"/>
        <w:right w:val="none" w:sz="0" w:space="0" w:color="auto"/>
      </w:divBdr>
    </w:div>
    <w:div w:id="1266843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mi\Microsoft%20Office\Modelli\Normale.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\Programmi\Microsoft Office\Modelli\Normale.dot</Template>
  <TotalTime>28</TotalTime>
  <Pages>4</Pages>
  <Words>1140</Words>
  <Characters>6502</Characters>
  <Application>Microsoft Macintosh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7627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c:creator>
  <cp:keywords/>
  <cp:lastModifiedBy>roberto terisacco</cp:lastModifiedBy>
  <cp:revision>5</cp:revision>
  <cp:lastPrinted>2020-02-25T09:51:00Z</cp:lastPrinted>
  <dcterms:created xsi:type="dcterms:W3CDTF">2020-03-23T11:43:00Z</dcterms:created>
  <dcterms:modified xsi:type="dcterms:W3CDTF">2020-03-23T12:32:00Z</dcterms:modified>
</cp:coreProperties>
</file>