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A0379" w:rsidRPr="003A3BB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3A3BBF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3A3BBF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:rsidR="006A0379" w:rsidRPr="003A3BBF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AVVISO ESPL</w:t>
      </w:r>
      <w:r w:rsidR="006A0379" w:rsidRPr="00C538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ORATIVO </w:t>
      </w:r>
      <w:r w:rsidR="009E03DE" w:rsidRPr="004060F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N.</w:t>
      </w:r>
      <w:r w:rsidR="00711B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9E03DE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3/2020/</w:t>
      </w:r>
      <w:r w:rsidR="0028549F" w:rsidRPr="003A3B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DSC</w:t>
      </w:r>
      <w:r w:rsidR="00935D9B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C538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>PER L’AFFIDAMENTO AI SENSI DELL’ART.</w:t>
      </w:r>
      <w:r w:rsidR="00CE0714" w:rsidRPr="00CE0714">
        <w:rPr>
          <w:rFonts w:ascii="Times New Roman" w:eastAsia="MS Mincho" w:hAnsi="Times New Roman"/>
          <w:b/>
          <w:lang w:eastAsia="it-IT"/>
        </w:rPr>
        <w:t xml:space="preserve"> </w:t>
      </w:r>
      <w:r w:rsidR="00CE0714" w:rsidRPr="00FA1B6F">
        <w:rPr>
          <w:rFonts w:ascii="Times New Roman" w:eastAsia="MS Mincho" w:hAnsi="Times New Roman"/>
          <w:b/>
          <w:lang w:eastAsia="it-IT"/>
        </w:rPr>
        <w:t xml:space="preserve">66 e 67 del D. Lgs. N. 50/2016 A MEZZO MANIFESTAZIONE D’INTERESSE A PARTECIPARE ALLA PROCEDURA PER L’AFFIDAMENTO AI SENSI </w:t>
      </w:r>
      <w:r w:rsidR="00CE0714" w:rsidRPr="007C27E0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</w:t>
      </w:r>
      <w:r w:rsidR="00CE0714">
        <w:rPr>
          <w:rFonts w:ascii="Times New Roman" w:eastAsia="MS Mincho" w:hAnsi="Times New Roman"/>
          <w:b/>
          <w:lang w:eastAsia="it-IT"/>
        </w:rPr>
        <w:t xml:space="preserve"> avente ad oggetto</w:t>
      </w:r>
      <w:r w:rsidR="0028549F" w:rsidRPr="00C53857">
        <w:rPr>
          <w:rFonts w:ascii="Times New Roman" w:eastAsia="MS Mincho" w:hAnsi="Times New Roman" w:cs="Times New Roman"/>
          <w:b/>
          <w:lang w:eastAsia="it-IT"/>
        </w:rPr>
        <w:t xml:space="preserve">: </w:t>
      </w:r>
      <w:r w:rsidR="00363333" w:rsidRPr="00C53857">
        <w:rPr>
          <w:rFonts w:ascii="Times New Roman" w:eastAsia="MS Mincho" w:hAnsi="Times New Roman" w:cs="Times New Roman"/>
          <w:b/>
          <w:lang w:eastAsia="it-IT"/>
        </w:rPr>
        <w:t>“</w:t>
      </w:r>
      <w:r w:rsidR="0027704B" w:rsidRPr="004060FD">
        <w:rPr>
          <w:rFonts w:ascii="Times New Roman" w:eastAsia="MS Mincho" w:hAnsi="Times New Roman"/>
          <w:b/>
          <w:bCs/>
          <w:lang w:eastAsia="it-IT"/>
        </w:rPr>
        <w:t>Manutenzione strumentazioni  Spettrometri di massa ICP-MS 7700, GCMS 5973D, GCMS 5975, LCMS Triple Quad, GCMS Triple Quad</w:t>
      </w:r>
      <w:r w:rsidR="00C025DE" w:rsidRPr="004060FD">
        <w:rPr>
          <w:rFonts w:ascii="Times New Roman" w:hAnsi="Times New Roman" w:cs="Times New Roman"/>
          <w:b/>
          <w:bCs/>
        </w:rPr>
        <w:t>”.</w:t>
      </w:r>
    </w:p>
    <w:p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dall’art.80 del D.Lgs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Rapp.te p.t.</w:t>
      </w:r>
    </w:p>
    <w:p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E4" w:rsidRDefault="00633AE4" w:rsidP="00496F8C">
      <w:pPr>
        <w:spacing w:after="0" w:line="240" w:lineRule="auto"/>
      </w:pPr>
      <w:r>
        <w:separator/>
      </w:r>
    </w:p>
  </w:endnote>
  <w:endnote w:type="continuationSeparator" w:id="0">
    <w:p w:rsidR="00633AE4" w:rsidRDefault="00633AE4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71438"/>
      <w:docPartObj>
        <w:docPartGallery w:val="Page Numbers (Bottom of Page)"/>
        <w:docPartUnique/>
      </w:docPartObj>
    </w:sdtPr>
    <w:sdtContent>
      <w:p w:rsidR="009F1358" w:rsidRDefault="00F353EA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633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358" w:rsidRDefault="009F1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E4" w:rsidRDefault="00633AE4" w:rsidP="00496F8C">
      <w:pPr>
        <w:spacing w:after="0" w:line="240" w:lineRule="auto"/>
      </w:pPr>
      <w:r>
        <w:separator/>
      </w:r>
    </w:p>
  </w:footnote>
  <w:footnote w:type="continuationSeparator" w:id="0">
    <w:p w:rsidR="00633AE4" w:rsidRDefault="00633AE4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F" w:rsidRDefault="0028549F">
    <w:pPr>
      <w:pStyle w:val="Intestazione"/>
    </w:pPr>
  </w:p>
  <w:p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:rsidR="0028549F" w:rsidRDefault="0028549F">
    <w:pPr>
      <w:pStyle w:val="Intestazione"/>
    </w:pPr>
  </w:p>
  <w:p w:rsidR="0028549F" w:rsidRDefault="0028549F" w:rsidP="00711BD4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332"/>
    <w:rsid w:val="00012E45"/>
    <w:rsid w:val="000221E5"/>
    <w:rsid w:val="00073C17"/>
    <w:rsid w:val="0008674A"/>
    <w:rsid w:val="000A622E"/>
    <w:rsid w:val="000C7074"/>
    <w:rsid w:val="001112AC"/>
    <w:rsid w:val="001221E4"/>
    <w:rsid w:val="00173DFE"/>
    <w:rsid w:val="001920BB"/>
    <w:rsid w:val="00223EC8"/>
    <w:rsid w:val="0027704B"/>
    <w:rsid w:val="002773C3"/>
    <w:rsid w:val="002839C3"/>
    <w:rsid w:val="0028549F"/>
    <w:rsid w:val="00305B1E"/>
    <w:rsid w:val="003339BE"/>
    <w:rsid w:val="00350481"/>
    <w:rsid w:val="00363333"/>
    <w:rsid w:val="003A3BBF"/>
    <w:rsid w:val="004060FD"/>
    <w:rsid w:val="00494AB4"/>
    <w:rsid w:val="00496F8C"/>
    <w:rsid w:val="004C1135"/>
    <w:rsid w:val="004C2020"/>
    <w:rsid w:val="0055694E"/>
    <w:rsid w:val="005D7E03"/>
    <w:rsid w:val="0062549B"/>
    <w:rsid w:val="00633AE4"/>
    <w:rsid w:val="00656D38"/>
    <w:rsid w:val="006A0379"/>
    <w:rsid w:val="006D1BD3"/>
    <w:rsid w:val="00711BD4"/>
    <w:rsid w:val="0074215A"/>
    <w:rsid w:val="00771804"/>
    <w:rsid w:val="007778CD"/>
    <w:rsid w:val="007E4952"/>
    <w:rsid w:val="00840B7B"/>
    <w:rsid w:val="00883332"/>
    <w:rsid w:val="00893605"/>
    <w:rsid w:val="009101C4"/>
    <w:rsid w:val="00935D9B"/>
    <w:rsid w:val="009A0CDA"/>
    <w:rsid w:val="009A3C60"/>
    <w:rsid w:val="009E03DE"/>
    <w:rsid w:val="009F1358"/>
    <w:rsid w:val="00A02950"/>
    <w:rsid w:val="00A66FD4"/>
    <w:rsid w:val="00A72F96"/>
    <w:rsid w:val="00A80DFA"/>
    <w:rsid w:val="00AB1AD6"/>
    <w:rsid w:val="00AD5938"/>
    <w:rsid w:val="00B344A3"/>
    <w:rsid w:val="00B5667D"/>
    <w:rsid w:val="00B70B55"/>
    <w:rsid w:val="00B95ECA"/>
    <w:rsid w:val="00BB3B52"/>
    <w:rsid w:val="00BD6B8A"/>
    <w:rsid w:val="00C025DE"/>
    <w:rsid w:val="00C53857"/>
    <w:rsid w:val="00CB7183"/>
    <w:rsid w:val="00CE0714"/>
    <w:rsid w:val="00D262E0"/>
    <w:rsid w:val="00D30B68"/>
    <w:rsid w:val="00DD7853"/>
    <w:rsid w:val="00E05EBA"/>
    <w:rsid w:val="00E501D8"/>
    <w:rsid w:val="00E543E2"/>
    <w:rsid w:val="00E97738"/>
    <w:rsid w:val="00ED5C8D"/>
    <w:rsid w:val="00ED5CAA"/>
    <w:rsid w:val="00F353EA"/>
    <w:rsid w:val="00F642ED"/>
    <w:rsid w:val="00F955CB"/>
    <w:rsid w:val="00FA61B0"/>
    <w:rsid w:val="00FC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21B4-187F-45FA-87D2-834DFB1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User</cp:lastModifiedBy>
  <cp:revision>4</cp:revision>
  <cp:lastPrinted>2020-10-22T13:28:00Z</cp:lastPrinted>
  <dcterms:created xsi:type="dcterms:W3CDTF">2020-11-02T08:32:00Z</dcterms:created>
  <dcterms:modified xsi:type="dcterms:W3CDTF">2020-11-04T11:42:00Z</dcterms:modified>
</cp:coreProperties>
</file>