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A0379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PEC: </w:t>
      </w:r>
      <w:hyperlink r:id="rId8" w:history="1">
        <w:r w:rsidRPr="00494AB4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</w:rPr>
          <w:t>dip.scienze-chimiche@pec.unina.it</w:t>
        </w:r>
      </w:hyperlink>
    </w:p>
    <w:p w:rsidR="006A0379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2F3B3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F3B3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AVVISO ESPLORATIVO </w:t>
      </w:r>
      <w:r w:rsidR="009E4CBF" w:rsidRPr="002F3B3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N. </w:t>
      </w:r>
      <w:r w:rsidR="009E4CBF" w:rsidRPr="002F3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E03DE" w:rsidRPr="002F3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/2020/</w:t>
      </w:r>
      <w:r w:rsidR="0028549F" w:rsidRPr="002F3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DSC</w:t>
      </w:r>
      <w:r w:rsidR="00935D9B" w:rsidRPr="002F3B3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2F3B3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2F3B34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2F3B34">
        <w:rPr>
          <w:rFonts w:ascii="Times New Roman" w:eastAsia="MS Mincho" w:hAnsi="Times New Roman"/>
          <w:b/>
          <w:lang w:eastAsia="it-IT"/>
        </w:rPr>
        <w:t xml:space="preserve"> 66 e 67 del D. Lgs. N. 50/2016 A MEZZO MANIFESTAZIONE D’INTERESSE A PARTECIPARE ALLA PROCEDURA PER L’AFFIDAMENTO AI SENSI DELL’ART. 1, COMMA 2,  LETT. A) DEL  D.L. N. 76/2020, c.d. D.L. “SEMPLIFICAZIONI”, COME CONVERTITO IN LEGGE N. 120/2020 avente ad oggetto</w:t>
      </w:r>
      <w:r w:rsidR="0028549F" w:rsidRPr="002F3B34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2F3B34">
        <w:rPr>
          <w:rFonts w:ascii="Times New Roman" w:eastAsia="MS Mincho" w:hAnsi="Times New Roman" w:cs="Times New Roman"/>
          <w:b/>
          <w:lang w:eastAsia="it-IT"/>
        </w:rPr>
        <w:t>“</w:t>
      </w:r>
      <w:r w:rsidR="002875E8" w:rsidRPr="002F3B34">
        <w:rPr>
          <w:rFonts w:ascii="Times New Roman" w:eastAsia="MS Mincho" w:hAnsi="Times New Roman"/>
          <w:b/>
          <w:lang w:eastAsia="it-IT"/>
        </w:rPr>
        <w:t>RIPARAZIONE SU STRUMENTAZIONE SCIENTIFICA ICP-MS AURORA M90</w:t>
      </w:r>
      <w:r w:rsidR="00C025DE" w:rsidRPr="002F3B34">
        <w:rPr>
          <w:rFonts w:ascii="Times New Roman" w:hAnsi="Times New Roman" w:cs="Times New Roman"/>
          <w:b/>
          <w:bCs/>
        </w:rPr>
        <w:t>”.</w:t>
      </w:r>
    </w:p>
    <w:p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dall’art.80 del D.Lgs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Rapp.te p.t.</w:t>
      </w:r>
    </w:p>
    <w:p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05" w:rsidRDefault="00D50705" w:rsidP="00496F8C">
      <w:pPr>
        <w:spacing w:after="0" w:line="240" w:lineRule="auto"/>
      </w:pPr>
      <w:r>
        <w:separator/>
      </w:r>
    </w:p>
  </w:endnote>
  <w:endnote w:type="continuationSeparator" w:id="0">
    <w:p w:rsidR="00D50705" w:rsidRDefault="00D50705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71438"/>
      <w:docPartObj>
        <w:docPartGallery w:val="Page Numbers (Bottom of Page)"/>
        <w:docPartUnique/>
      </w:docPartObj>
    </w:sdtPr>
    <w:sdtContent>
      <w:p w:rsidR="009F1358" w:rsidRDefault="00CA5480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D50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358" w:rsidRDefault="009F1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05" w:rsidRDefault="00D50705" w:rsidP="00496F8C">
      <w:pPr>
        <w:spacing w:after="0" w:line="240" w:lineRule="auto"/>
      </w:pPr>
      <w:r>
        <w:separator/>
      </w:r>
    </w:p>
  </w:footnote>
  <w:footnote w:type="continuationSeparator" w:id="0">
    <w:p w:rsidR="00D50705" w:rsidRDefault="00D50705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F" w:rsidRDefault="0028549F">
    <w:pPr>
      <w:pStyle w:val="Intestazione"/>
    </w:pPr>
  </w:p>
  <w:p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:rsidR="0028549F" w:rsidRDefault="0028549F">
    <w:pPr>
      <w:pStyle w:val="Intestazione"/>
    </w:pPr>
  </w:p>
  <w:p w:rsidR="0028549F" w:rsidRDefault="00285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332"/>
    <w:rsid w:val="00012E45"/>
    <w:rsid w:val="00020D9E"/>
    <w:rsid w:val="000221E5"/>
    <w:rsid w:val="00073C17"/>
    <w:rsid w:val="0008674A"/>
    <w:rsid w:val="000A622E"/>
    <w:rsid w:val="000C7074"/>
    <w:rsid w:val="001112AC"/>
    <w:rsid w:val="001221E4"/>
    <w:rsid w:val="001477FF"/>
    <w:rsid w:val="00173DFE"/>
    <w:rsid w:val="001920BB"/>
    <w:rsid w:val="00223EC8"/>
    <w:rsid w:val="0027704B"/>
    <w:rsid w:val="002773C3"/>
    <w:rsid w:val="002839C3"/>
    <w:rsid w:val="00284A3D"/>
    <w:rsid w:val="0028549F"/>
    <w:rsid w:val="002875E8"/>
    <w:rsid w:val="002D5DAF"/>
    <w:rsid w:val="002F3B34"/>
    <w:rsid w:val="00305B1E"/>
    <w:rsid w:val="003339BE"/>
    <w:rsid w:val="00350481"/>
    <w:rsid w:val="00363333"/>
    <w:rsid w:val="00494AB4"/>
    <w:rsid w:val="00496F8C"/>
    <w:rsid w:val="004C1135"/>
    <w:rsid w:val="004C2020"/>
    <w:rsid w:val="0055694E"/>
    <w:rsid w:val="005D7E03"/>
    <w:rsid w:val="0062549B"/>
    <w:rsid w:val="00656D38"/>
    <w:rsid w:val="006A0379"/>
    <w:rsid w:val="006D1BD3"/>
    <w:rsid w:val="007348B3"/>
    <w:rsid w:val="0074215A"/>
    <w:rsid w:val="007778CD"/>
    <w:rsid w:val="007E4952"/>
    <w:rsid w:val="00831C9E"/>
    <w:rsid w:val="00840B7B"/>
    <w:rsid w:val="00883332"/>
    <w:rsid w:val="00893605"/>
    <w:rsid w:val="009101C4"/>
    <w:rsid w:val="00935D9B"/>
    <w:rsid w:val="009A0CDA"/>
    <w:rsid w:val="009E03DE"/>
    <w:rsid w:val="009E4CBF"/>
    <w:rsid w:val="009F1358"/>
    <w:rsid w:val="00A02950"/>
    <w:rsid w:val="00A66FD4"/>
    <w:rsid w:val="00A72F96"/>
    <w:rsid w:val="00AB1AD6"/>
    <w:rsid w:val="00B344A3"/>
    <w:rsid w:val="00B5667D"/>
    <w:rsid w:val="00B70B55"/>
    <w:rsid w:val="00B95ECA"/>
    <w:rsid w:val="00BB3B52"/>
    <w:rsid w:val="00BD6B8A"/>
    <w:rsid w:val="00C025DE"/>
    <w:rsid w:val="00C53857"/>
    <w:rsid w:val="00CA5480"/>
    <w:rsid w:val="00CB7183"/>
    <w:rsid w:val="00CE0714"/>
    <w:rsid w:val="00D262E0"/>
    <w:rsid w:val="00D30B68"/>
    <w:rsid w:val="00D50292"/>
    <w:rsid w:val="00D50705"/>
    <w:rsid w:val="00DD7853"/>
    <w:rsid w:val="00E05EBA"/>
    <w:rsid w:val="00E543E2"/>
    <w:rsid w:val="00E97738"/>
    <w:rsid w:val="00EA47FB"/>
    <w:rsid w:val="00ED5C8D"/>
    <w:rsid w:val="00ED5CAA"/>
    <w:rsid w:val="00F3711B"/>
    <w:rsid w:val="00F642ED"/>
    <w:rsid w:val="00F955CB"/>
    <w:rsid w:val="00F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022B-0C2D-48F7-B281-461FF80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User</cp:lastModifiedBy>
  <cp:revision>8</cp:revision>
  <cp:lastPrinted>2020-10-30T15:12:00Z</cp:lastPrinted>
  <dcterms:created xsi:type="dcterms:W3CDTF">2020-10-22T13:26:00Z</dcterms:created>
  <dcterms:modified xsi:type="dcterms:W3CDTF">2020-10-30T15:12:00Z</dcterms:modified>
</cp:coreProperties>
</file>