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0227F" w:rsidRDefault="00C0227F"/>
    <w:p w:rsidR="00C0227F" w:rsidRDefault="00C0227F"/>
    <w:tbl>
      <w:tblPr>
        <w:tblStyle w:val="Grigliatabella"/>
        <w:tblW w:w="9778" w:type="dxa"/>
        <w:jc w:val="center"/>
        <w:tblLook w:val="04A0"/>
      </w:tblPr>
      <w:tblGrid>
        <w:gridCol w:w="6307"/>
        <w:gridCol w:w="3471"/>
      </w:tblGrid>
      <w:tr w:rsidR="00C0227F" w:rsidTr="0083063B">
        <w:trPr>
          <w:jc w:val="center"/>
        </w:trPr>
        <w:tc>
          <w:tcPr>
            <w:tcW w:w="6307" w:type="dxa"/>
            <w:tcBorders>
              <w:top w:val="nil"/>
              <w:left w:val="nil"/>
            </w:tcBorders>
            <w:shd w:val="clear" w:color="auto" w:fill="F2F2F2" w:themeFill="background1" w:themeFillShade="F2"/>
          </w:tcPr>
          <w:p w:rsidR="0083063B" w:rsidRDefault="00C3343B">
            <w:pPr>
              <w:spacing w:after="0" w:line="240" w:lineRule="auto"/>
              <w:rPr>
                <w:b/>
                <w:sz w:val="32"/>
              </w:rPr>
            </w:pPr>
            <w:r>
              <w:rPr>
                <w:b/>
                <w:sz w:val="32"/>
              </w:rPr>
              <w:t xml:space="preserve">LOTTO 2: </w:t>
            </w:r>
          </w:p>
          <w:p w:rsidR="00C0227F" w:rsidRPr="0083063B" w:rsidRDefault="0083063B">
            <w:pPr>
              <w:spacing w:after="0" w:line="240" w:lineRule="auto"/>
              <w:rPr>
                <w:b/>
                <w:sz w:val="32"/>
              </w:rPr>
            </w:pPr>
            <w:r>
              <w:rPr>
                <w:b/>
                <w:sz w:val="32"/>
              </w:rPr>
              <w:t>ARREDO</w:t>
            </w:r>
            <w:r w:rsidR="00C3343B">
              <w:rPr>
                <w:b/>
                <w:sz w:val="32"/>
              </w:rPr>
              <w:t xml:space="preserve"> UFFICI</w:t>
            </w:r>
            <w:r>
              <w:rPr>
                <w:b/>
                <w:sz w:val="32"/>
              </w:rPr>
              <w:t>, BIBLIOTECA ed</w:t>
            </w:r>
            <w:r w:rsidR="00C3343B">
              <w:rPr>
                <w:b/>
                <w:sz w:val="32"/>
              </w:rPr>
              <w:t xml:space="preserve"> ACCESSORI</w:t>
            </w:r>
          </w:p>
        </w:tc>
        <w:tc>
          <w:tcPr>
            <w:tcW w:w="3471" w:type="dxa"/>
            <w:tcBorders>
              <w:top w:val="nil"/>
              <w:right w:val="nil"/>
            </w:tcBorders>
            <w:shd w:val="clear" w:color="auto" w:fill="F2F2F2" w:themeFill="background1" w:themeFillShade="F2"/>
            <w:tcMar>
              <w:left w:w="103" w:type="dxa"/>
            </w:tcMar>
          </w:tcPr>
          <w:p w:rsidR="0083063B" w:rsidRDefault="0083063B">
            <w:pPr>
              <w:spacing w:after="0" w:line="240" w:lineRule="auto"/>
            </w:pPr>
          </w:p>
          <w:p w:rsidR="00C0227F" w:rsidRDefault="00C3343B">
            <w:pPr>
              <w:spacing w:after="0" w:line="240" w:lineRule="auto"/>
            </w:pPr>
            <w:r>
              <w:t>Codice di riferimento</w:t>
            </w:r>
          </w:p>
        </w:tc>
      </w:tr>
      <w:tr w:rsidR="00C0227F" w:rsidTr="0083063B">
        <w:trPr>
          <w:jc w:val="center"/>
        </w:trPr>
        <w:tc>
          <w:tcPr>
            <w:tcW w:w="6307" w:type="dxa"/>
            <w:tcBorders>
              <w:left w:val="nil"/>
            </w:tcBorders>
            <w:shd w:val="clear" w:color="auto" w:fill="D9D9D9" w:themeFill="background1" w:themeFillShade="D9"/>
          </w:tcPr>
          <w:p w:rsidR="00C0227F" w:rsidRDefault="00C0227F">
            <w:pPr>
              <w:spacing w:after="0" w:line="240" w:lineRule="auto"/>
              <w:rPr>
                <w:rFonts w:ascii="Calibri,Italic" w:hAnsi="Calibri,Italic" w:cs="Calibri,Italic"/>
                <w:i/>
                <w:iCs/>
                <w:sz w:val="24"/>
                <w:szCs w:val="28"/>
              </w:rPr>
            </w:pPr>
          </w:p>
          <w:p w:rsidR="00C0227F" w:rsidRPr="0083063B" w:rsidRDefault="00F20F4D" w:rsidP="0083063B">
            <w:pPr>
              <w:widowControl w:val="0"/>
              <w:spacing w:before="100" w:after="100" w:line="240" w:lineRule="auto"/>
              <w:ind w:left="104"/>
              <w:rPr>
                <w:bCs/>
              </w:rPr>
            </w:pPr>
            <w:r>
              <w:rPr>
                <w:bCs/>
                <w:sz w:val="24"/>
                <w:szCs w:val="24"/>
              </w:rPr>
              <w:t>Scrivania per r</w:t>
            </w:r>
            <w:r w:rsidR="006954EC">
              <w:rPr>
                <w:bCs/>
                <w:sz w:val="24"/>
                <w:szCs w:val="24"/>
              </w:rPr>
              <w:t>adiologia e laboratori dim. L210xp.80xh.75</w:t>
            </w:r>
            <w:r>
              <w:rPr>
                <w:bCs/>
                <w:sz w:val="24"/>
                <w:szCs w:val="24"/>
              </w:rPr>
              <w:t>cm</w:t>
            </w:r>
          </w:p>
        </w:tc>
        <w:tc>
          <w:tcPr>
            <w:tcW w:w="3471" w:type="dxa"/>
            <w:tcBorders>
              <w:right w:val="nil"/>
            </w:tcBorders>
            <w:shd w:val="clear" w:color="auto" w:fill="D9D9D9" w:themeFill="background1" w:themeFillShade="D9"/>
            <w:tcMar>
              <w:left w:w="103" w:type="dxa"/>
            </w:tcMar>
          </w:tcPr>
          <w:p w:rsidR="00C0227F" w:rsidRDefault="00C0227F">
            <w:pPr>
              <w:spacing w:after="0" w:line="240" w:lineRule="auto"/>
              <w:rPr>
                <w:rFonts w:ascii="Calibri,Italic" w:hAnsi="Calibri,Italic" w:cs="Calibri,Italic"/>
                <w:i/>
                <w:iCs/>
                <w:sz w:val="28"/>
                <w:szCs w:val="28"/>
              </w:rPr>
            </w:pPr>
          </w:p>
          <w:p w:rsidR="00C0227F" w:rsidRDefault="00C3343B">
            <w:pPr>
              <w:spacing w:after="0" w:line="240" w:lineRule="auto"/>
            </w:pPr>
            <w:r>
              <w:rPr>
                <w:rFonts w:ascii="Calibri,Italic" w:hAnsi="Calibri,Italic" w:cs="Calibri,Italic"/>
                <w:b/>
                <w:iCs/>
                <w:sz w:val="28"/>
                <w:szCs w:val="28"/>
              </w:rPr>
              <w:t>S</w:t>
            </w:r>
            <w:r w:rsidR="00F20F4D">
              <w:rPr>
                <w:rFonts w:ascii="Calibri,Italic" w:hAnsi="Calibri,Italic" w:cs="Calibri,Italic"/>
                <w:b/>
                <w:iCs/>
                <w:sz w:val="28"/>
                <w:szCs w:val="28"/>
              </w:rPr>
              <w:t>CR</w:t>
            </w:r>
            <w:r w:rsidR="006954EC">
              <w:rPr>
                <w:rFonts w:ascii="Calibri,Italic" w:hAnsi="Calibri,Italic" w:cs="Calibri,Italic"/>
                <w:b/>
                <w:iCs/>
                <w:sz w:val="28"/>
                <w:szCs w:val="28"/>
              </w:rPr>
              <w:t>5</w:t>
            </w:r>
          </w:p>
        </w:tc>
      </w:tr>
      <w:tr w:rsidR="00C0227F" w:rsidTr="0083063B">
        <w:trPr>
          <w:trHeight w:val="1037"/>
          <w:jc w:val="center"/>
        </w:trPr>
        <w:tc>
          <w:tcPr>
            <w:tcW w:w="9778" w:type="dxa"/>
            <w:gridSpan w:val="2"/>
            <w:tcBorders>
              <w:left w:val="nil"/>
              <w:bottom w:val="nil"/>
            </w:tcBorders>
            <w:shd w:val="clear" w:color="auto" w:fill="BFBFBF" w:themeFill="background1" w:themeFillShade="BF"/>
            <w:vAlign w:val="center"/>
          </w:tcPr>
          <w:p w:rsidR="00C0227F" w:rsidRDefault="00C3343B">
            <w:pPr>
              <w:spacing w:after="0" w:line="240" w:lineRule="auto"/>
              <w:jc w:val="center"/>
            </w:pPr>
            <w:r>
              <w:rPr>
                <w:rFonts w:cs="Calibri"/>
                <w:sz w:val="28"/>
                <w:szCs w:val="28"/>
              </w:rPr>
              <w:t>Descrizione caratteristiche tecniche del prodotto</w:t>
            </w:r>
          </w:p>
        </w:tc>
      </w:tr>
    </w:tbl>
    <w:p w:rsidR="00F20F4D" w:rsidRDefault="00F20F4D" w:rsidP="00F20F4D">
      <w:pPr>
        <w:jc w:val="both"/>
        <w:rPr>
          <w:rFonts w:cs="Arial"/>
          <w:sz w:val="24"/>
          <w:szCs w:val="24"/>
        </w:rPr>
      </w:pPr>
    </w:p>
    <w:p w:rsidR="00F20F4D" w:rsidRPr="00F20F4D" w:rsidRDefault="006954EC" w:rsidP="00F20F4D">
      <w:pPr>
        <w:jc w:val="both"/>
        <w:rPr>
          <w:sz w:val="24"/>
          <w:szCs w:val="24"/>
        </w:rPr>
      </w:pPr>
      <w:r>
        <w:rPr>
          <w:rFonts w:cs="Arial"/>
          <w:sz w:val="24"/>
          <w:szCs w:val="24"/>
        </w:rPr>
        <w:t>Scrivania 210x8</w:t>
      </w:r>
      <w:r w:rsidR="00F20F4D" w:rsidRPr="00F20F4D">
        <w:rPr>
          <w:rFonts w:cs="Arial"/>
          <w:sz w:val="24"/>
          <w:szCs w:val="24"/>
        </w:rPr>
        <w:t>0 con  piano in agglomerato ligneo nobilitato sp. 30 mm. Bordato con bordo in ABS min,. sp. 2 mm. Con spigoli arrotondati come da normativa vigente, il sostegno del piano sarà assicurato da una struttura  realizzata con gambe a cavalletto verticali,  con verniciatura epossidica in almeno tre colori, non contenenti solventi né metalli pesanti, e non sono soggette al rilascio di VOC, con piedini regolabili. La sezione della gamba metallica verticale deve essere di forma ellittica di misura 80x30 mm, esteticamente inclinata di 45° rispetto la verticale del piano, così che vista dall’angolo la gamba stessa si presenti come una struttura in acciaio verticale di 30 mm di spessore. Lo spessore del tubo ellittico deve essere di 20/10 di mm. La gamba metallica sarà fissata alle travi di irrigidimento attraverso almeno 8 viti M6 per piano. Deve essere inoltre disponibile una versione della gamba agganciabile. La risalita dei cavi avverrà attraverso un carter metallico che avvolge uno dei tubolari metallici delle gambe a cavalletto. Il carter sarà verniciato nella stessa finitura del tubolate ellittico.</w:t>
      </w:r>
    </w:p>
    <w:p w:rsidR="00F20F4D" w:rsidRPr="00F20F4D" w:rsidRDefault="00F20F4D" w:rsidP="00F20F4D">
      <w:pPr>
        <w:jc w:val="both"/>
        <w:rPr>
          <w:sz w:val="24"/>
          <w:szCs w:val="24"/>
        </w:rPr>
      </w:pPr>
      <w:r w:rsidRPr="00F20F4D">
        <w:rPr>
          <w:rFonts w:cs="Arial"/>
          <w:sz w:val="24"/>
          <w:szCs w:val="24"/>
        </w:rPr>
        <w:t>I fianchi saranno dotati di piedini di regolazione micrometrica per consentire la messa in piano della scrivania</w:t>
      </w:r>
    </w:p>
    <w:p w:rsidR="00F20F4D" w:rsidRPr="00F20F4D" w:rsidRDefault="00F20F4D" w:rsidP="00F20F4D">
      <w:pPr>
        <w:spacing w:after="0" w:line="240" w:lineRule="auto"/>
        <w:jc w:val="both"/>
        <w:rPr>
          <w:rFonts w:cs="Calibri"/>
          <w:sz w:val="24"/>
          <w:szCs w:val="24"/>
        </w:rPr>
      </w:pPr>
      <w:r w:rsidRPr="00F20F4D">
        <w:rPr>
          <w:rFonts w:cs="Arial"/>
          <w:sz w:val="24"/>
          <w:szCs w:val="24"/>
        </w:rPr>
        <w:t>Opzionalmente deve essere disponibile una gamba regolabile in altezza, da 720 a 820 mm, con passo costante, a vite, regolabile dall’utente, senza l’utilizzo di utensili.</w:t>
      </w:r>
    </w:p>
    <w:p w:rsidR="00C0227F" w:rsidRDefault="00C0227F">
      <w:pPr>
        <w:spacing w:after="0" w:line="240" w:lineRule="auto"/>
        <w:jc w:val="both"/>
        <w:rPr>
          <w:rFonts w:ascii="Calibri" w:hAnsi="Calibri" w:cs="Calibri"/>
          <w:sz w:val="24"/>
          <w:szCs w:val="24"/>
        </w:rPr>
      </w:pPr>
    </w:p>
    <w:tbl>
      <w:tblPr>
        <w:tblStyle w:val="Grigliatabella"/>
        <w:tblW w:w="9778" w:type="dxa"/>
        <w:tblLook w:val="04A0"/>
      </w:tblPr>
      <w:tblGrid>
        <w:gridCol w:w="9778"/>
      </w:tblGrid>
      <w:tr w:rsidR="00C0227F">
        <w:trPr>
          <w:trHeight w:val="847"/>
        </w:trPr>
        <w:tc>
          <w:tcPr>
            <w:tcW w:w="9778" w:type="dxa"/>
            <w:shd w:val="clear" w:color="auto" w:fill="BFBFBF" w:themeFill="background1" w:themeFillShade="BF"/>
            <w:tcMar>
              <w:left w:w="108" w:type="dxa"/>
            </w:tcMar>
            <w:vAlign w:val="center"/>
          </w:tcPr>
          <w:p w:rsidR="00C0227F" w:rsidRDefault="00C3343B">
            <w:pPr>
              <w:spacing w:after="0" w:line="240" w:lineRule="auto"/>
              <w:jc w:val="center"/>
              <w:rPr>
                <w:rFonts w:ascii="Calibri" w:hAnsi="Calibri" w:cs="Calibri"/>
                <w:sz w:val="24"/>
                <w:szCs w:val="24"/>
              </w:rPr>
            </w:pPr>
            <w:r>
              <w:rPr>
                <w:rFonts w:cs="Calibri"/>
                <w:sz w:val="28"/>
                <w:szCs w:val="28"/>
              </w:rPr>
              <w:t>Certificazioni essenziali</w:t>
            </w:r>
          </w:p>
        </w:tc>
      </w:tr>
    </w:tbl>
    <w:p w:rsidR="00C0227F" w:rsidRDefault="00C0227F">
      <w:pPr>
        <w:spacing w:after="0" w:line="240" w:lineRule="auto"/>
        <w:rPr>
          <w:rFonts w:ascii="Calibri" w:hAnsi="Calibri" w:cs="Calibri"/>
          <w:sz w:val="24"/>
          <w:szCs w:val="24"/>
        </w:rPr>
      </w:pPr>
    </w:p>
    <w:p w:rsidR="00C0227F" w:rsidRDefault="00C3343B">
      <w:pPr>
        <w:spacing w:after="0" w:line="240" w:lineRule="auto"/>
        <w:rPr>
          <w:rFonts w:ascii="Calibri" w:hAnsi="Calibri" w:cs="Calibri"/>
          <w:sz w:val="24"/>
          <w:szCs w:val="24"/>
        </w:rPr>
      </w:pPr>
      <w:r>
        <w:rPr>
          <w:rFonts w:cs="Calibri"/>
          <w:sz w:val="24"/>
          <w:szCs w:val="24"/>
        </w:rPr>
        <w:t>Il prodotto offerto deve rispettare i requisiti delle normative vigenti ed in particolare conformarsi</w:t>
      </w:r>
    </w:p>
    <w:p w:rsidR="00C0227F" w:rsidRDefault="00C3343B">
      <w:pPr>
        <w:spacing w:after="0" w:line="240" w:lineRule="auto"/>
        <w:rPr>
          <w:rFonts w:ascii="Calibri" w:hAnsi="Calibri" w:cs="Calibri"/>
          <w:sz w:val="24"/>
          <w:szCs w:val="24"/>
        </w:rPr>
      </w:pPr>
      <w:r>
        <w:rPr>
          <w:rFonts w:cs="Calibri"/>
          <w:sz w:val="24"/>
          <w:szCs w:val="24"/>
        </w:rPr>
        <w:t>alle normative in materia di sicurezza, di stabilità, di igiene e di prevenzione incendi per locali di</w:t>
      </w:r>
    </w:p>
    <w:p w:rsidR="00C0227F" w:rsidRDefault="00C3343B">
      <w:pPr>
        <w:spacing w:after="0" w:line="240" w:lineRule="auto"/>
        <w:rPr>
          <w:rFonts w:ascii="Calibri" w:hAnsi="Calibri" w:cs="Calibri"/>
          <w:sz w:val="24"/>
          <w:szCs w:val="24"/>
        </w:rPr>
      </w:pPr>
      <w:r>
        <w:rPr>
          <w:rFonts w:cs="Calibri"/>
          <w:sz w:val="24"/>
          <w:szCs w:val="24"/>
        </w:rPr>
        <w:t>pubblico spettacolo.</w:t>
      </w:r>
    </w:p>
    <w:p w:rsidR="00C0227F" w:rsidRDefault="00C3343B">
      <w:pPr>
        <w:spacing w:after="0" w:line="240" w:lineRule="auto"/>
        <w:rPr>
          <w:rFonts w:ascii="Calibri" w:hAnsi="Calibri" w:cs="Calibri"/>
          <w:sz w:val="24"/>
          <w:szCs w:val="24"/>
        </w:rPr>
      </w:pPr>
      <w:r>
        <w:rPr>
          <w:rFonts w:cs="Calibri"/>
          <w:sz w:val="24"/>
          <w:szCs w:val="24"/>
        </w:rPr>
        <w:t>Le ditte concorrenti dovranno produrre certificazioni di prova, emessi da Enti di certificazione, per</w:t>
      </w:r>
    </w:p>
    <w:p w:rsidR="00C0227F" w:rsidRDefault="00C3343B">
      <w:pPr>
        <w:spacing w:after="0" w:line="240" w:lineRule="auto"/>
        <w:jc w:val="both"/>
        <w:rPr>
          <w:rFonts w:ascii="Calibri,Bold" w:hAnsi="Calibri,Bold" w:cs="Calibri,Bold"/>
          <w:b/>
          <w:bCs/>
          <w:sz w:val="24"/>
          <w:szCs w:val="24"/>
        </w:rPr>
      </w:pPr>
      <w:r>
        <w:rPr>
          <w:rFonts w:cs="Calibri"/>
          <w:sz w:val="24"/>
          <w:szCs w:val="24"/>
        </w:rPr>
        <w:t xml:space="preserve">prove prestazionali di stabilità, resistenza e durabilità con esito non inferiore al </w:t>
      </w:r>
      <w:r>
        <w:rPr>
          <w:rFonts w:ascii="Calibri,Bold" w:hAnsi="Calibri,Bold" w:cs="Calibri,Bold"/>
          <w:b/>
          <w:bCs/>
          <w:sz w:val="24"/>
          <w:szCs w:val="24"/>
        </w:rPr>
        <w:t>livello 4.</w:t>
      </w:r>
    </w:p>
    <w:p w:rsidR="00F20F4D" w:rsidRDefault="00F20F4D">
      <w:pPr>
        <w:spacing w:after="0" w:line="240" w:lineRule="auto"/>
        <w:jc w:val="both"/>
        <w:rPr>
          <w:rFonts w:ascii="Calibri,Bold" w:hAnsi="Calibri,Bold" w:cs="Calibri,Bold"/>
          <w:b/>
          <w:bCs/>
          <w:sz w:val="24"/>
          <w:szCs w:val="24"/>
        </w:rPr>
      </w:pPr>
    </w:p>
    <w:p w:rsidR="00F20F4D" w:rsidRPr="00F20F4D" w:rsidRDefault="00F20F4D" w:rsidP="00F20F4D">
      <w:pPr>
        <w:spacing w:after="0" w:line="240" w:lineRule="auto"/>
        <w:jc w:val="both"/>
      </w:pPr>
      <w:r w:rsidRPr="00F20F4D">
        <w:rPr>
          <w:rFonts w:cs="Calibri"/>
          <w:bCs/>
          <w:sz w:val="24"/>
          <w:szCs w:val="24"/>
        </w:rPr>
        <w:t>La fornitura è soggetta al D.M. 22.02.11 “Criteri Ambientali Minimi” , pertanto il concorrente è tenuto a fornire prova del rispetto dei requisiti fissati dalla norma</w:t>
      </w:r>
    </w:p>
    <w:p w:rsidR="00F20F4D" w:rsidRDefault="00F20F4D" w:rsidP="00F20F4D">
      <w:pPr>
        <w:spacing w:after="0" w:line="240" w:lineRule="auto"/>
        <w:rPr>
          <w:rFonts w:ascii="Calibri" w:hAnsi="Calibri" w:cs="Calibri"/>
          <w:sz w:val="24"/>
          <w:szCs w:val="24"/>
        </w:rPr>
      </w:pPr>
    </w:p>
    <w:p w:rsidR="00F20F4D" w:rsidRDefault="00F20F4D" w:rsidP="00F20F4D">
      <w:pPr>
        <w:pBdr>
          <w:top w:val="single" w:sz="4" w:space="1" w:color="00000A"/>
          <w:left w:val="single" w:sz="4" w:space="4" w:color="00000A"/>
          <w:bottom w:val="single" w:sz="4" w:space="1" w:color="00000A"/>
          <w:right w:val="single" w:sz="4" w:space="4" w:color="00000A"/>
        </w:pBdr>
        <w:spacing w:after="0" w:line="240" w:lineRule="auto"/>
      </w:pPr>
      <w:r>
        <w:rPr>
          <w:rFonts w:cs="Calibri"/>
          <w:sz w:val="24"/>
          <w:szCs w:val="24"/>
        </w:rPr>
        <w:lastRenderedPageBreak/>
        <w:t>Le prove prestazionali verranno eseguite con modalità UNI di seguito riportate :</w:t>
      </w:r>
    </w:p>
    <w:p w:rsidR="00F20F4D" w:rsidRDefault="00F20F4D" w:rsidP="00F20F4D">
      <w:pPr>
        <w:pBdr>
          <w:top w:val="single" w:sz="4" w:space="1" w:color="00000A"/>
          <w:left w:val="single" w:sz="4" w:space="4" w:color="00000A"/>
          <w:bottom w:val="single" w:sz="4" w:space="1" w:color="00000A"/>
          <w:right w:val="single" w:sz="4" w:space="4" w:color="00000A"/>
        </w:pBdr>
        <w:spacing w:after="0" w:line="240" w:lineRule="auto"/>
        <w:jc w:val="both"/>
        <w:rPr>
          <w:rFonts w:ascii="Calibri" w:hAnsi="Calibri" w:cs="Calibri"/>
          <w:sz w:val="24"/>
          <w:szCs w:val="24"/>
        </w:rPr>
      </w:pPr>
    </w:p>
    <w:p w:rsidR="00F20F4D" w:rsidRDefault="00F20F4D" w:rsidP="00F20F4D">
      <w:pPr>
        <w:pBdr>
          <w:top w:val="single" w:sz="4" w:space="1" w:color="00000A"/>
          <w:left w:val="single" w:sz="4" w:space="4" w:color="00000A"/>
          <w:bottom w:val="single" w:sz="4" w:space="1" w:color="00000A"/>
          <w:right w:val="single" w:sz="4" w:space="4" w:color="00000A"/>
        </w:pBdr>
        <w:spacing w:after="0" w:line="240" w:lineRule="auto"/>
        <w:jc w:val="both"/>
      </w:pPr>
      <w:bookmarkStart w:id="0" w:name="_GoBack1"/>
      <w:bookmarkEnd w:id="0"/>
      <w:r>
        <w:rPr>
          <w:rFonts w:cs="Calibri"/>
          <w:sz w:val="24"/>
          <w:szCs w:val="24"/>
        </w:rPr>
        <w:t>EN 527-1:2000 Dimensioni tavoli e scrivanie</w:t>
      </w:r>
    </w:p>
    <w:p w:rsidR="00F20F4D" w:rsidRDefault="00F20F4D" w:rsidP="00F20F4D">
      <w:pPr>
        <w:pBdr>
          <w:top w:val="single" w:sz="4" w:space="1" w:color="00000A"/>
          <w:left w:val="single" w:sz="4" w:space="4" w:color="00000A"/>
          <w:bottom w:val="single" w:sz="4" w:space="1" w:color="00000A"/>
          <w:right w:val="single" w:sz="4" w:space="4" w:color="00000A"/>
        </w:pBdr>
        <w:spacing w:after="0" w:line="240" w:lineRule="auto"/>
        <w:jc w:val="both"/>
      </w:pPr>
      <w:r>
        <w:rPr>
          <w:rFonts w:cs="Calibri"/>
          <w:sz w:val="24"/>
          <w:szCs w:val="24"/>
        </w:rPr>
        <w:t>EN 527-2: 2002, par. 3 Requisiti meccanici di sicurezza</w:t>
      </w:r>
    </w:p>
    <w:p w:rsidR="00F20F4D" w:rsidRDefault="00F20F4D" w:rsidP="00F20F4D">
      <w:pPr>
        <w:pBdr>
          <w:top w:val="single" w:sz="4" w:space="1" w:color="00000A"/>
          <w:left w:val="single" w:sz="4" w:space="4" w:color="00000A"/>
          <w:bottom w:val="single" w:sz="4" w:space="1" w:color="00000A"/>
          <w:right w:val="single" w:sz="4" w:space="4" w:color="00000A"/>
        </w:pBdr>
        <w:spacing w:after="0" w:line="240" w:lineRule="auto"/>
        <w:jc w:val="both"/>
      </w:pPr>
      <w:r>
        <w:rPr>
          <w:rFonts w:cs="Calibri"/>
          <w:sz w:val="24"/>
          <w:szCs w:val="24"/>
        </w:rPr>
        <w:t>EN 527-3:2003, par. 5,3 Carico statico orizzontale</w:t>
      </w:r>
    </w:p>
    <w:p w:rsidR="00F20F4D" w:rsidRDefault="00F20F4D" w:rsidP="00F20F4D">
      <w:pPr>
        <w:pBdr>
          <w:top w:val="single" w:sz="4" w:space="1" w:color="00000A"/>
          <w:left w:val="single" w:sz="4" w:space="4" w:color="00000A"/>
          <w:bottom w:val="single" w:sz="4" w:space="1" w:color="00000A"/>
          <w:right w:val="single" w:sz="4" w:space="4" w:color="00000A"/>
        </w:pBdr>
        <w:spacing w:after="0" w:line="240" w:lineRule="auto"/>
        <w:jc w:val="both"/>
      </w:pPr>
      <w:r>
        <w:rPr>
          <w:rFonts w:cs="Calibri"/>
          <w:sz w:val="24"/>
          <w:szCs w:val="24"/>
        </w:rPr>
        <w:t>EN527-3:2003 par. 5,2 Carico statico verticale</w:t>
      </w:r>
    </w:p>
    <w:p w:rsidR="00F20F4D" w:rsidRDefault="00F20F4D" w:rsidP="00F20F4D">
      <w:pPr>
        <w:pBdr>
          <w:top w:val="single" w:sz="4" w:space="1" w:color="00000A"/>
          <w:left w:val="single" w:sz="4" w:space="4" w:color="00000A"/>
          <w:bottom w:val="single" w:sz="4" w:space="1" w:color="00000A"/>
          <w:right w:val="single" w:sz="4" w:space="4" w:color="00000A"/>
        </w:pBdr>
        <w:spacing w:after="0" w:line="240" w:lineRule="auto"/>
        <w:jc w:val="both"/>
      </w:pPr>
      <w:r>
        <w:rPr>
          <w:rFonts w:cs="Calibri"/>
          <w:sz w:val="24"/>
          <w:szCs w:val="24"/>
        </w:rPr>
        <w:t>EN 527-3: 2003 par. 5,4 Resistenza a fatica orizzontale</w:t>
      </w:r>
    </w:p>
    <w:p w:rsidR="00F20F4D" w:rsidRDefault="00F20F4D" w:rsidP="00F20F4D">
      <w:pPr>
        <w:pBdr>
          <w:top w:val="single" w:sz="4" w:space="1" w:color="00000A"/>
          <w:left w:val="single" w:sz="4" w:space="4" w:color="00000A"/>
          <w:bottom w:val="single" w:sz="4" w:space="1" w:color="00000A"/>
          <w:right w:val="single" w:sz="4" w:space="4" w:color="00000A"/>
        </w:pBdr>
        <w:spacing w:after="0" w:line="240" w:lineRule="auto"/>
        <w:jc w:val="both"/>
      </w:pPr>
      <w:r>
        <w:rPr>
          <w:rFonts w:cs="Calibri"/>
          <w:sz w:val="24"/>
          <w:szCs w:val="24"/>
        </w:rPr>
        <w:t>EN 527-3:2003 par. 5,5 Resistenza a fatica orizzontale</w:t>
      </w:r>
    </w:p>
    <w:p w:rsidR="00F20F4D" w:rsidRDefault="00F20F4D" w:rsidP="00F20F4D">
      <w:pPr>
        <w:pBdr>
          <w:top w:val="single" w:sz="4" w:space="1" w:color="00000A"/>
          <w:left w:val="single" w:sz="4" w:space="4" w:color="00000A"/>
          <w:bottom w:val="single" w:sz="4" w:space="1" w:color="00000A"/>
          <w:right w:val="single" w:sz="4" w:space="4" w:color="00000A"/>
        </w:pBdr>
        <w:spacing w:after="0" w:line="240" w:lineRule="auto"/>
        <w:jc w:val="both"/>
      </w:pPr>
      <w:r>
        <w:rPr>
          <w:rFonts w:cs="Calibri"/>
          <w:sz w:val="24"/>
          <w:szCs w:val="24"/>
        </w:rPr>
        <w:t>EN 527-3:2003 par. 5,1 Stabilità</w:t>
      </w:r>
    </w:p>
    <w:p w:rsidR="00F20F4D" w:rsidRDefault="00F20F4D" w:rsidP="00F20F4D">
      <w:pPr>
        <w:pBdr>
          <w:top w:val="single" w:sz="4" w:space="1" w:color="00000A"/>
          <w:left w:val="single" w:sz="4" w:space="4" w:color="00000A"/>
          <w:bottom w:val="single" w:sz="4" w:space="1" w:color="00000A"/>
          <w:right w:val="single" w:sz="4" w:space="4" w:color="00000A"/>
        </w:pBdr>
        <w:spacing w:after="0" w:line="240" w:lineRule="auto"/>
        <w:jc w:val="both"/>
      </w:pPr>
      <w:r>
        <w:rPr>
          <w:rFonts w:cs="Calibri"/>
          <w:sz w:val="24"/>
          <w:szCs w:val="24"/>
        </w:rPr>
        <w:t>EN 527-3:2003 par. 5,6 Caduta</w:t>
      </w:r>
    </w:p>
    <w:p w:rsidR="00F20F4D" w:rsidRDefault="00F20F4D" w:rsidP="00F20F4D">
      <w:pPr>
        <w:pBdr>
          <w:top w:val="single" w:sz="4" w:space="1" w:color="00000A"/>
          <w:left w:val="single" w:sz="4" w:space="4" w:color="00000A"/>
          <w:bottom w:val="single" w:sz="4" w:space="1" w:color="00000A"/>
          <w:right w:val="single" w:sz="4" w:space="4" w:color="00000A"/>
        </w:pBdr>
        <w:spacing w:after="0" w:line="240" w:lineRule="auto"/>
        <w:jc w:val="both"/>
      </w:pPr>
      <w:r>
        <w:rPr>
          <w:rFonts w:cs="Calibri"/>
          <w:sz w:val="24"/>
          <w:szCs w:val="24"/>
        </w:rPr>
        <w:t>UNI 9086:1987 Urto contro le gambe</w:t>
      </w:r>
    </w:p>
    <w:p w:rsidR="00F20F4D" w:rsidRDefault="00F20F4D" w:rsidP="00F20F4D">
      <w:pPr>
        <w:pBdr>
          <w:top w:val="single" w:sz="4" w:space="1" w:color="00000A"/>
          <w:left w:val="single" w:sz="4" w:space="4" w:color="00000A"/>
          <w:bottom w:val="single" w:sz="4" w:space="1" w:color="00000A"/>
          <w:right w:val="single" w:sz="4" w:space="4" w:color="00000A"/>
        </w:pBdr>
        <w:spacing w:after="0" w:line="240" w:lineRule="auto"/>
        <w:jc w:val="both"/>
      </w:pPr>
      <w:r>
        <w:rPr>
          <w:rFonts w:cs="Calibri"/>
          <w:sz w:val="24"/>
          <w:szCs w:val="24"/>
        </w:rPr>
        <w:t>UNI 8594:2004 Flessione dei piani</w:t>
      </w:r>
    </w:p>
    <w:p w:rsidR="00F20F4D" w:rsidRDefault="00F20F4D" w:rsidP="00F20F4D">
      <w:pPr>
        <w:pBdr>
          <w:top w:val="single" w:sz="4" w:space="1" w:color="00000A"/>
          <w:left w:val="single" w:sz="4" w:space="4" w:color="00000A"/>
          <w:bottom w:val="single" w:sz="4" w:space="1" w:color="00000A"/>
          <w:right w:val="single" w:sz="4" w:space="4" w:color="00000A"/>
        </w:pBdr>
        <w:spacing w:after="0" w:line="240" w:lineRule="auto"/>
        <w:jc w:val="both"/>
      </w:pPr>
      <w:r>
        <w:rPr>
          <w:rFonts w:cs="Calibri"/>
          <w:sz w:val="24"/>
          <w:szCs w:val="24"/>
        </w:rPr>
        <w:t>UNI EN 717-2 Rilascio di Formaldeide con il metodo della gas analisi</w:t>
      </w:r>
    </w:p>
    <w:p w:rsidR="00F20F4D" w:rsidRDefault="00F20F4D" w:rsidP="00F20F4D">
      <w:pPr>
        <w:pBdr>
          <w:top w:val="single" w:sz="4" w:space="1" w:color="00000A"/>
          <w:left w:val="single" w:sz="4" w:space="4" w:color="00000A"/>
          <w:bottom w:val="single" w:sz="4" w:space="1" w:color="00000A"/>
          <w:right w:val="single" w:sz="4" w:space="4" w:color="00000A"/>
        </w:pBdr>
        <w:spacing w:after="0" w:line="240" w:lineRule="auto"/>
        <w:jc w:val="both"/>
      </w:pPr>
      <w:r>
        <w:rPr>
          <w:rFonts w:cs="Calibri"/>
          <w:sz w:val="24"/>
          <w:szCs w:val="24"/>
        </w:rPr>
        <w:t>UNI EN 13721 Valutazione della resistenza delle superfici al calore umido</w:t>
      </w:r>
    </w:p>
    <w:p w:rsidR="00F20F4D" w:rsidRDefault="00F20F4D" w:rsidP="00F20F4D">
      <w:pPr>
        <w:pBdr>
          <w:top w:val="single" w:sz="4" w:space="1" w:color="00000A"/>
          <w:left w:val="single" w:sz="4" w:space="4" w:color="00000A"/>
          <w:bottom w:val="single" w:sz="4" w:space="1" w:color="00000A"/>
          <w:right w:val="single" w:sz="4" w:space="4" w:color="00000A"/>
        </w:pBdr>
        <w:spacing w:after="0" w:line="240" w:lineRule="auto"/>
        <w:jc w:val="both"/>
      </w:pPr>
      <w:bookmarkStart w:id="1" w:name="_GoBack"/>
      <w:bookmarkEnd w:id="1"/>
      <w:r>
        <w:rPr>
          <w:rFonts w:cs="Calibri"/>
          <w:sz w:val="24"/>
          <w:szCs w:val="24"/>
        </w:rPr>
        <w:t>UNI EN 13722 Valutazione della resistenza delle superfici al calore secco</w:t>
      </w:r>
    </w:p>
    <w:p w:rsidR="00C0227F" w:rsidRDefault="00C0227F">
      <w:pPr>
        <w:spacing w:after="0" w:line="240" w:lineRule="auto"/>
        <w:rPr>
          <w:rFonts w:ascii="Calibri" w:hAnsi="Calibri" w:cs="Calibri"/>
          <w:sz w:val="24"/>
          <w:szCs w:val="24"/>
        </w:rPr>
      </w:pPr>
    </w:p>
    <w:p w:rsidR="00C0227F" w:rsidRPr="0083063B" w:rsidRDefault="00C0227F" w:rsidP="0083063B">
      <w:pPr>
        <w:rPr>
          <w:rFonts w:ascii="Calibri" w:hAnsi="Calibri" w:cs="Calibri"/>
          <w:sz w:val="24"/>
          <w:szCs w:val="24"/>
        </w:rPr>
      </w:pPr>
    </w:p>
    <w:sectPr w:rsidR="00C0227F" w:rsidRPr="0083063B" w:rsidSect="00C0227F">
      <w:headerReference w:type="default" r:id="rId6"/>
      <w:pgSz w:w="11906" w:h="16838"/>
      <w:pgMar w:top="1417" w:right="1134" w:bottom="1134" w:left="1134" w:header="708" w:footer="0" w:gutter="0"/>
      <w:cols w:space="720"/>
      <w:formProt w:val="0"/>
      <w:docGrid w:linePitch="360" w:charSpace="-204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27DE0" w:rsidRDefault="00327DE0" w:rsidP="00C0227F">
      <w:pPr>
        <w:spacing w:after="0" w:line="240" w:lineRule="auto"/>
      </w:pPr>
      <w:r>
        <w:separator/>
      </w:r>
    </w:p>
  </w:endnote>
  <w:endnote w:type="continuationSeparator" w:id="0">
    <w:p w:rsidR="00327DE0" w:rsidRDefault="00327DE0" w:rsidP="00C0227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Liberation Sans">
    <w:altName w:val="Arial"/>
    <w:charset w:val="00"/>
    <w:family w:val="roman"/>
    <w:pitch w:val="variable"/>
    <w:sig w:usb0="00000000" w:usb1="00000000" w:usb2="00000000" w:usb3="00000000" w:csb0="00000000" w:csb1="00000000"/>
  </w:font>
  <w:font w:name="Microsoft YaHei">
    <w:panose1 w:val="020B0503020204020204"/>
    <w:charset w:val="86"/>
    <w:family w:val="swiss"/>
    <w:pitch w:val="variable"/>
    <w:sig w:usb0="80000287" w:usb1="280F3C52" w:usb2="00000016" w:usb3="00000000" w:csb0="0004001F" w:csb1="00000000"/>
  </w:font>
  <w:font w:name="Arial">
    <w:panose1 w:val="020B0604020202020204"/>
    <w:charset w:val="00"/>
    <w:family w:val="swiss"/>
    <w:pitch w:val="variable"/>
    <w:sig w:usb0="E0002AFF" w:usb1="C0007843" w:usb2="00000009" w:usb3="00000000" w:csb0="000001FF" w:csb1="00000000"/>
  </w:font>
  <w:font w:name="Calibri,Italic">
    <w:panose1 w:val="00000000000000000000"/>
    <w:charset w:val="00"/>
    <w:family w:val="auto"/>
    <w:notTrueType/>
    <w:pitch w:val="default"/>
    <w:sig w:usb0="00000003" w:usb1="00000000" w:usb2="00000000" w:usb3="00000000" w:csb0="00000001" w:csb1="00000000"/>
  </w:font>
  <w:font w:name="Calibri,Bold">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27DE0" w:rsidRDefault="00327DE0" w:rsidP="00C0227F">
      <w:pPr>
        <w:spacing w:after="0" w:line="240" w:lineRule="auto"/>
      </w:pPr>
      <w:r>
        <w:separator/>
      </w:r>
    </w:p>
  </w:footnote>
  <w:footnote w:type="continuationSeparator" w:id="0">
    <w:p w:rsidR="00327DE0" w:rsidRDefault="00327DE0" w:rsidP="00C0227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sz w:val="28"/>
        <w:szCs w:val="28"/>
      </w:rPr>
      <w:alias w:val="Titolo"/>
      <w:id w:val="108926561"/>
      <w:dataBinding w:prefixMappings="xmlns:ns0='http://schemas.openxmlformats.org/package/2006/metadata/core-properties' xmlns:ns1='http://purl.org/dc/elements/1.1/'" w:xpath="/ns0:coreProperties[1]/ns1:title[1]" w:storeItemID="{6C3C8BC8-F283-45AE-878A-BAB7291924A1}"/>
      <w:text/>
    </w:sdtPr>
    <w:sdtContent>
      <w:p w:rsidR="00C0227F" w:rsidRDefault="00C3343B">
        <w:pPr>
          <w:pStyle w:val="Header"/>
          <w:pBdr>
            <w:bottom w:val="thickThinSmallGap" w:sz="24" w:space="1" w:color="622423"/>
          </w:pBdr>
          <w:jc w:val="center"/>
          <w:rPr>
            <w:rFonts w:asciiTheme="majorHAnsi" w:eastAsiaTheme="majorEastAsia" w:hAnsiTheme="majorHAnsi" w:cstheme="majorBidi"/>
            <w:sz w:val="32"/>
            <w:szCs w:val="32"/>
          </w:rPr>
        </w:pPr>
        <w:r w:rsidRPr="0083063B">
          <w:rPr>
            <w:rFonts w:asciiTheme="majorHAnsi" w:eastAsiaTheme="majorEastAsia" w:hAnsiTheme="majorHAnsi" w:cstheme="majorBidi"/>
            <w:sz w:val="28"/>
            <w:szCs w:val="28"/>
          </w:rPr>
          <w:t>COMU</w:t>
        </w:r>
        <w:r w:rsidR="0083063B" w:rsidRPr="0083063B">
          <w:rPr>
            <w:rFonts w:asciiTheme="majorHAnsi" w:eastAsiaTheme="majorEastAsia" w:hAnsiTheme="majorHAnsi" w:cstheme="majorBidi"/>
            <w:sz w:val="28"/>
            <w:szCs w:val="28"/>
          </w:rPr>
          <w:t xml:space="preserve">NE </w:t>
        </w:r>
        <w:proofErr w:type="spellStart"/>
        <w:r w:rsidR="0083063B" w:rsidRPr="0083063B">
          <w:rPr>
            <w:rFonts w:asciiTheme="majorHAnsi" w:eastAsiaTheme="majorEastAsia" w:hAnsiTheme="majorHAnsi" w:cstheme="majorBidi"/>
            <w:sz w:val="28"/>
            <w:szCs w:val="28"/>
          </w:rPr>
          <w:t>DI</w:t>
        </w:r>
        <w:proofErr w:type="spellEnd"/>
        <w:r w:rsidR="0083063B" w:rsidRPr="0083063B">
          <w:rPr>
            <w:rFonts w:asciiTheme="majorHAnsi" w:eastAsiaTheme="majorEastAsia" w:hAnsiTheme="majorHAnsi" w:cstheme="majorBidi"/>
            <w:sz w:val="28"/>
            <w:szCs w:val="28"/>
          </w:rPr>
          <w:t xml:space="preserve"> NAPOLI - SCAMPIA - Dipartimento</w:t>
        </w:r>
        <w:r w:rsidRPr="0083063B">
          <w:rPr>
            <w:rFonts w:asciiTheme="majorHAnsi" w:eastAsiaTheme="majorEastAsia" w:hAnsiTheme="majorHAnsi" w:cstheme="majorBidi"/>
            <w:sz w:val="28"/>
            <w:szCs w:val="28"/>
          </w:rPr>
          <w:t xml:space="preserve"> di Medicina</w:t>
        </w:r>
        <w:r w:rsidR="0083063B" w:rsidRPr="0083063B">
          <w:rPr>
            <w:rFonts w:asciiTheme="majorHAnsi" w:eastAsiaTheme="majorEastAsia" w:hAnsiTheme="majorHAnsi" w:cstheme="majorBidi"/>
            <w:sz w:val="28"/>
            <w:szCs w:val="28"/>
          </w:rPr>
          <w:t xml:space="preserve"> e Chirurgia</w:t>
        </w:r>
      </w:p>
    </w:sdtContent>
  </w:sdt>
  <w:p w:rsidR="00C0227F" w:rsidRDefault="00C0227F">
    <w:pPr>
      <w:pStyle w:val="Header"/>
    </w:pPr>
  </w:p>
  <w:p w:rsidR="00C0227F" w:rsidRDefault="00C3343B">
    <w:pPr>
      <w:pStyle w:val="Header"/>
    </w:pPr>
    <w:r>
      <w:tab/>
      <w:t>Scheda tecnica descrittiva</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283"/>
  <w:characterSpacingControl w:val="doNotCompress"/>
  <w:footnotePr>
    <w:footnote w:id="-1"/>
    <w:footnote w:id="0"/>
  </w:footnotePr>
  <w:endnotePr>
    <w:endnote w:id="-1"/>
    <w:endnote w:id="0"/>
  </w:endnotePr>
  <w:compat/>
  <w:rsids>
    <w:rsidRoot w:val="00C0227F"/>
    <w:rsid w:val="00071517"/>
    <w:rsid w:val="001273AB"/>
    <w:rsid w:val="00185E83"/>
    <w:rsid w:val="00327DE0"/>
    <w:rsid w:val="004524A3"/>
    <w:rsid w:val="004A0023"/>
    <w:rsid w:val="006954EC"/>
    <w:rsid w:val="007074A0"/>
    <w:rsid w:val="007A3478"/>
    <w:rsid w:val="0083063B"/>
    <w:rsid w:val="00884B1C"/>
    <w:rsid w:val="0096175B"/>
    <w:rsid w:val="009F1B23"/>
    <w:rsid w:val="00B73BD4"/>
    <w:rsid w:val="00B92CE8"/>
    <w:rsid w:val="00BB1DD5"/>
    <w:rsid w:val="00C0227F"/>
    <w:rsid w:val="00C3343B"/>
    <w:rsid w:val="00C742C3"/>
    <w:rsid w:val="00D67F9A"/>
    <w:rsid w:val="00D96563"/>
    <w:rsid w:val="00DD1A9A"/>
    <w:rsid w:val="00EA1FFA"/>
    <w:rsid w:val="00EE7A68"/>
    <w:rsid w:val="00F20F4D"/>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1C037E"/>
    <w:pPr>
      <w:spacing w:after="200" w:line="276" w:lineRule="auto"/>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IntestazioneCarattere">
    <w:name w:val="Intestazione Carattere"/>
    <w:basedOn w:val="Carpredefinitoparagrafo"/>
    <w:link w:val="Header"/>
    <w:uiPriority w:val="99"/>
    <w:qFormat/>
    <w:rsid w:val="00B9390B"/>
  </w:style>
  <w:style w:type="character" w:customStyle="1" w:styleId="PidipaginaCarattere">
    <w:name w:val="Piè di pagina Carattere"/>
    <w:basedOn w:val="Carpredefinitoparagrafo"/>
    <w:link w:val="Footer"/>
    <w:uiPriority w:val="99"/>
    <w:qFormat/>
    <w:rsid w:val="00B9390B"/>
  </w:style>
  <w:style w:type="character" w:customStyle="1" w:styleId="TestofumettoCarattere">
    <w:name w:val="Testo fumetto Carattere"/>
    <w:basedOn w:val="Carpredefinitoparagrafo"/>
    <w:link w:val="Testofumetto"/>
    <w:uiPriority w:val="99"/>
    <w:semiHidden/>
    <w:qFormat/>
    <w:rsid w:val="00B9390B"/>
    <w:rPr>
      <w:rFonts w:ascii="Tahoma" w:hAnsi="Tahoma" w:cs="Tahoma"/>
      <w:sz w:val="16"/>
      <w:szCs w:val="16"/>
    </w:rPr>
  </w:style>
  <w:style w:type="paragraph" w:styleId="Titolo">
    <w:name w:val="Title"/>
    <w:basedOn w:val="Normale"/>
    <w:next w:val="Corpodeltesto"/>
    <w:qFormat/>
    <w:rsid w:val="00C0227F"/>
    <w:pPr>
      <w:keepNext/>
      <w:spacing w:before="240" w:after="120"/>
    </w:pPr>
    <w:rPr>
      <w:rFonts w:ascii="Liberation Sans" w:eastAsia="Microsoft YaHei" w:hAnsi="Liberation Sans" w:cs="Arial"/>
      <w:sz w:val="28"/>
      <w:szCs w:val="28"/>
    </w:rPr>
  </w:style>
  <w:style w:type="paragraph" w:styleId="Corpodeltesto">
    <w:name w:val="Body Text"/>
    <w:basedOn w:val="Normale"/>
    <w:rsid w:val="00C0227F"/>
    <w:pPr>
      <w:spacing w:after="140" w:line="288" w:lineRule="auto"/>
    </w:pPr>
  </w:style>
  <w:style w:type="paragraph" w:styleId="Elenco">
    <w:name w:val="List"/>
    <w:basedOn w:val="Corpodeltesto"/>
    <w:rsid w:val="00C0227F"/>
    <w:rPr>
      <w:rFonts w:cs="Arial"/>
    </w:rPr>
  </w:style>
  <w:style w:type="paragraph" w:customStyle="1" w:styleId="Caption">
    <w:name w:val="Caption"/>
    <w:basedOn w:val="Normale"/>
    <w:qFormat/>
    <w:rsid w:val="00C0227F"/>
    <w:pPr>
      <w:suppressLineNumbers/>
      <w:spacing w:before="120" w:after="120"/>
    </w:pPr>
    <w:rPr>
      <w:rFonts w:cs="Arial"/>
      <w:i/>
      <w:iCs/>
      <w:sz w:val="24"/>
      <w:szCs w:val="24"/>
    </w:rPr>
  </w:style>
  <w:style w:type="paragraph" w:customStyle="1" w:styleId="Indice">
    <w:name w:val="Indice"/>
    <w:basedOn w:val="Normale"/>
    <w:qFormat/>
    <w:rsid w:val="00C0227F"/>
    <w:pPr>
      <w:suppressLineNumbers/>
    </w:pPr>
    <w:rPr>
      <w:rFonts w:cs="Arial"/>
    </w:rPr>
  </w:style>
  <w:style w:type="paragraph" w:customStyle="1" w:styleId="Header">
    <w:name w:val="Header"/>
    <w:basedOn w:val="Normale"/>
    <w:link w:val="IntestazioneCarattere"/>
    <w:uiPriority w:val="99"/>
    <w:unhideWhenUsed/>
    <w:rsid w:val="00B9390B"/>
    <w:pPr>
      <w:tabs>
        <w:tab w:val="center" w:pos="4819"/>
        <w:tab w:val="right" w:pos="9638"/>
      </w:tabs>
      <w:spacing w:after="0" w:line="240" w:lineRule="auto"/>
    </w:pPr>
  </w:style>
  <w:style w:type="paragraph" w:customStyle="1" w:styleId="Footer">
    <w:name w:val="Footer"/>
    <w:basedOn w:val="Normale"/>
    <w:link w:val="PidipaginaCarattere"/>
    <w:uiPriority w:val="99"/>
    <w:unhideWhenUsed/>
    <w:rsid w:val="00B9390B"/>
    <w:pPr>
      <w:tabs>
        <w:tab w:val="center" w:pos="4819"/>
        <w:tab w:val="right" w:pos="9638"/>
      </w:tabs>
      <w:spacing w:after="0" w:line="240" w:lineRule="auto"/>
    </w:pPr>
  </w:style>
  <w:style w:type="paragraph" w:styleId="Testofumetto">
    <w:name w:val="Balloon Text"/>
    <w:basedOn w:val="Normale"/>
    <w:link w:val="TestofumettoCarattere"/>
    <w:uiPriority w:val="99"/>
    <w:semiHidden/>
    <w:unhideWhenUsed/>
    <w:qFormat/>
    <w:rsid w:val="00B9390B"/>
    <w:pPr>
      <w:spacing w:after="0" w:line="240" w:lineRule="auto"/>
    </w:pPr>
    <w:rPr>
      <w:rFonts w:ascii="Tahoma" w:hAnsi="Tahoma" w:cs="Tahoma"/>
      <w:sz w:val="16"/>
      <w:szCs w:val="16"/>
    </w:rPr>
  </w:style>
  <w:style w:type="table" w:styleId="Grigliatabella">
    <w:name w:val="Table Grid"/>
    <w:basedOn w:val="Tabellanormale"/>
    <w:uiPriority w:val="59"/>
    <w:rsid w:val="00B9390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Intestazione">
    <w:name w:val="header"/>
    <w:basedOn w:val="Normale"/>
    <w:link w:val="IntestazioneCarattere1"/>
    <w:uiPriority w:val="99"/>
    <w:semiHidden/>
    <w:unhideWhenUsed/>
    <w:rsid w:val="0083063B"/>
    <w:pPr>
      <w:tabs>
        <w:tab w:val="center" w:pos="4819"/>
        <w:tab w:val="right" w:pos="9638"/>
      </w:tabs>
      <w:spacing w:after="0" w:line="240" w:lineRule="auto"/>
    </w:pPr>
  </w:style>
  <w:style w:type="character" w:customStyle="1" w:styleId="IntestazioneCarattere1">
    <w:name w:val="Intestazione Carattere1"/>
    <w:basedOn w:val="Carpredefinitoparagrafo"/>
    <w:link w:val="Intestazione"/>
    <w:uiPriority w:val="99"/>
    <w:semiHidden/>
    <w:rsid w:val="0083063B"/>
  </w:style>
  <w:style w:type="paragraph" w:styleId="Pidipagina">
    <w:name w:val="footer"/>
    <w:basedOn w:val="Normale"/>
    <w:link w:val="PidipaginaCarattere1"/>
    <w:uiPriority w:val="99"/>
    <w:semiHidden/>
    <w:unhideWhenUsed/>
    <w:rsid w:val="0083063B"/>
    <w:pPr>
      <w:tabs>
        <w:tab w:val="center" w:pos="4819"/>
        <w:tab w:val="right" w:pos="9638"/>
      </w:tabs>
      <w:spacing w:after="0" w:line="240" w:lineRule="auto"/>
    </w:pPr>
  </w:style>
  <w:style w:type="character" w:customStyle="1" w:styleId="PidipaginaCarattere1">
    <w:name w:val="Piè di pagina Carattere1"/>
    <w:basedOn w:val="Carpredefinitoparagrafo"/>
    <w:link w:val="Pidipagina"/>
    <w:uiPriority w:val="99"/>
    <w:semiHidden/>
    <w:rsid w:val="0083063B"/>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442</Words>
  <Characters>2525</Characters>
  <Application>Microsoft Office Word</Application>
  <DocSecurity>0</DocSecurity>
  <Lines>21</Lines>
  <Paragraphs>5</Paragraphs>
  <ScaleCrop>false</ScaleCrop>
  <Company>Microsoft</Company>
  <LinksUpToDate>false</LinksUpToDate>
  <CharactersWithSpaces>2962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COMUNE DI NAPOLI - SCAMPIA - Dipartimento di Medicina e Chirurgia</dc:title>
  <dc:creator>Paola Rossolini</dc:creator>
  <cp:lastModifiedBy>mrvecchiarini</cp:lastModifiedBy>
  <cp:revision>3</cp:revision>
  <dcterms:created xsi:type="dcterms:W3CDTF">2019-07-23T15:41:00Z</dcterms:created>
  <dcterms:modified xsi:type="dcterms:W3CDTF">2019-07-23T15:42:00Z</dcterms:modified>
  <dc:language>it-IT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Microsoft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