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83063B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 w:rsidRPr="0083063B">
              <w:rPr>
                <w:bCs/>
                <w:sz w:val="24"/>
                <w:szCs w:val="24"/>
              </w:rPr>
              <w:t xml:space="preserve">Poltrona </w:t>
            </w:r>
            <w:r w:rsidR="00D67F9A">
              <w:rPr>
                <w:bCs/>
                <w:sz w:val="24"/>
                <w:szCs w:val="24"/>
              </w:rPr>
              <w:t>su slitta aggregabile con braccioli e tavoletta ribaltabile a scomparsa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Default="00C3343B">
            <w:pPr>
              <w:spacing w:after="0" w:line="240" w:lineRule="auto"/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SED1</w:t>
            </w:r>
            <w:r w:rsidR="00D67F9A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4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D67F9A" w:rsidRDefault="00D67F9A" w:rsidP="00D67F9A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Poltrona su slitta con braccioli di tipo operativo. T</w:t>
      </w:r>
      <w:r w:rsidRPr="008960F3">
        <w:rPr>
          <w:rFonts w:ascii="Calibri" w:hAnsi="Calibri" w:cs="Arial"/>
        </w:rPr>
        <w:t>elaio a slitta in tub</w:t>
      </w:r>
      <w:r>
        <w:rPr>
          <w:rFonts w:ascii="Calibri" w:hAnsi="Calibri" w:cs="Arial"/>
        </w:rPr>
        <w:t>olare di acciaio verniciato</w:t>
      </w:r>
      <w:r w:rsidRPr="008960F3">
        <w:rPr>
          <w:rFonts w:ascii="Calibri" w:hAnsi="Calibri" w:cs="Arial"/>
        </w:rPr>
        <w:t xml:space="preserve">. Il sedile e lo schienale , imbottiti in poliuretano espanso indeformabile di classe 1, devono avere struttura interna in legno multistrato di faggio con sagomatura anatomica. </w:t>
      </w:r>
    </w:p>
    <w:p w:rsidR="00C0227F" w:rsidRDefault="00D67F9A" w:rsidP="00D67F9A">
      <w:pPr>
        <w:spacing w:after="0" w:line="240" w:lineRule="auto"/>
        <w:jc w:val="both"/>
        <w:rPr>
          <w:rFonts w:ascii="Calibri" w:hAnsi="Calibri" w:cs="Arial"/>
        </w:rPr>
      </w:pPr>
      <w:r w:rsidRPr="008960F3">
        <w:rPr>
          <w:rFonts w:ascii="Calibri" w:hAnsi="Calibri" w:cs="Arial"/>
        </w:rPr>
        <w:t>Il rivestimento del sedile e dello sch</w:t>
      </w:r>
      <w:r>
        <w:rPr>
          <w:rFonts w:ascii="Calibri" w:hAnsi="Calibri" w:cs="Arial"/>
        </w:rPr>
        <w:t>i</w:t>
      </w:r>
      <w:r w:rsidRPr="008960F3">
        <w:rPr>
          <w:rFonts w:ascii="Calibri" w:hAnsi="Calibri" w:cs="Arial"/>
        </w:rPr>
        <w:t>enale deve essere in tessuto.</w:t>
      </w:r>
    </w:p>
    <w:p w:rsidR="00D67F9A" w:rsidRDefault="00D67F9A" w:rsidP="00D67F9A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La struttura deve consentire l’aggregazione delle poltrone per creare file continue.</w:t>
      </w:r>
    </w:p>
    <w:p w:rsidR="00D67F9A" w:rsidRDefault="00D67F9A" w:rsidP="00D67F9A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La tavoletta ribaltabile deve essere di tipo a scomparsa.</w:t>
      </w:r>
    </w:p>
    <w:p w:rsidR="00C0227F" w:rsidRDefault="00C0227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UNI EN 1335:2000</w:t>
      </w: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rFonts w:cs="Calibri"/>
          <w:sz w:val="24"/>
          <w:szCs w:val="24"/>
        </w:rPr>
        <w:t>Omologazione classe 1IM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4A3" w:rsidRDefault="004524A3" w:rsidP="00C0227F">
      <w:pPr>
        <w:spacing w:after="0" w:line="240" w:lineRule="auto"/>
      </w:pPr>
      <w:r>
        <w:separator/>
      </w:r>
    </w:p>
  </w:endnote>
  <w:endnote w:type="continuationSeparator" w:id="0">
    <w:p w:rsidR="004524A3" w:rsidRDefault="004524A3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4A3" w:rsidRDefault="004524A3" w:rsidP="00C0227F">
      <w:pPr>
        <w:spacing w:after="0" w:line="240" w:lineRule="auto"/>
      </w:pPr>
      <w:r>
        <w:separator/>
      </w:r>
    </w:p>
  </w:footnote>
  <w:footnote w:type="continuationSeparator" w:id="0">
    <w:p w:rsidR="004524A3" w:rsidRDefault="004524A3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185E83"/>
    <w:rsid w:val="004524A3"/>
    <w:rsid w:val="0083063B"/>
    <w:rsid w:val="0096175B"/>
    <w:rsid w:val="00B92CE8"/>
    <w:rsid w:val="00BB1DD5"/>
    <w:rsid w:val="00C0227F"/>
    <w:rsid w:val="00C3343B"/>
    <w:rsid w:val="00D67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1093</Characters>
  <Application>Microsoft Office Word</Application>
  <DocSecurity>0</DocSecurity>
  <Lines>9</Lines>
  <Paragraphs>2</Paragraphs>
  <ScaleCrop>false</ScaleCrop>
  <Company>Microsoft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2019-07-23T14:51:00Z</dcterms:created>
  <dcterms:modified xsi:type="dcterms:W3CDTF">2019-07-23T14:57:00Z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