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2" w:rsidRDefault="00382BA2"/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530698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Pr="00D003AC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9390B" w:rsidRPr="00D003AC" w:rsidRDefault="00D003AC" w:rsidP="00B57DC3">
            <w:pPr>
              <w:rPr>
                <w:i/>
              </w:rPr>
            </w:pPr>
            <w:r w:rsidRPr="00D003AC">
              <w:rPr>
                <w:i/>
              </w:rPr>
              <w:t xml:space="preserve">Bacheca in alluminio e vetro con apertura scorrevole e chiusura a chiave, </w:t>
            </w:r>
            <w:proofErr w:type="spellStart"/>
            <w:r w:rsidRPr="00D003AC">
              <w:rPr>
                <w:i/>
              </w:rPr>
              <w:t>dim</w:t>
            </w:r>
            <w:proofErr w:type="spellEnd"/>
            <w:r w:rsidRPr="00D003AC">
              <w:rPr>
                <w:i/>
              </w:rPr>
              <w:t xml:space="preserve"> cm 150x100</w:t>
            </w:r>
          </w:p>
          <w:p w:rsidR="00B57DC3" w:rsidRPr="00D003AC" w:rsidRDefault="00B57DC3" w:rsidP="00B57DC3">
            <w:pPr>
              <w:rPr>
                <w:i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D003AC">
            <w:pPr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BAC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Default="00D003AC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Bacheca realizzata con profilato di acciaio verniciato a polveri epossidiche in colore sabbia; la sagoma del profilato è frontalmente arrotondata ed è raccordata da robusti angoli in moplen. Chiusura von vetri molati e temperati che scorrono agevolmente su guide in moplen. Serratura di sicurezza dotata di due chiavi. Il fondo della bacheca è in acciaio </w:t>
      </w:r>
      <w:proofErr w:type="spellStart"/>
      <w:r>
        <w:rPr>
          <w:rFonts w:ascii="Calibri" w:hAnsi="Calibri" w:cs="Calibri"/>
          <w:sz w:val="24"/>
          <w:szCs w:val="24"/>
        </w:rPr>
        <w:t>preverniciato</w:t>
      </w:r>
      <w:proofErr w:type="spellEnd"/>
      <w:r>
        <w:rPr>
          <w:rFonts w:ascii="Calibri" w:hAnsi="Calibri" w:cs="Calibri"/>
          <w:sz w:val="24"/>
          <w:szCs w:val="24"/>
        </w:rPr>
        <w:t xml:space="preserve"> magnetico bianco, scrivibile e cancellabile. Dotata di illuminazione interna realizzata con lampada fluorescente </w:t>
      </w:r>
      <w:proofErr w:type="spellStart"/>
      <w:r>
        <w:rPr>
          <w:rFonts w:ascii="Calibri" w:hAnsi="Calibri" w:cs="Calibri"/>
          <w:sz w:val="24"/>
          <w:szCs w:val="24"/>
        </w:rPr>
        <w:t>Lumilux</w:t>
      </w:r>
      <w:proofErr w:type="spellEnd"/>
      <w:r>
        <w:rPr>
          <w:rFonts w:ascii="Calibri" w:hAnsi="Calibri" w:cs="Calibri"/>
          <w:sz w:val="24"/>
          <w:szCs w:val="24"/>
        </w:rPr>
        <w:t xml:space="preserve"> ad alta efficienza grazie a diffusore prismatico.</w:t>
      </w:r>
    </w:p>
    <w:p w:rsidR="00D003AC" w:rsidRDefault="00D003AC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L’allacciamento elettrico viene effettuato per mezzo dell’apposito cavo di alimentazione. Alimentazione 220V – 50 Hz. Un fusibile incorporato protegge contro il surriscaldamento.</w:t>
      </w:r>
    </w:p>
    <w:p w:rsidR="004139C6" w:rsidRDefault="004139C6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Grigliatabella"/>
        <w:tblpPr w:leftFromText="141" w:rightFromText="141" w:vertAnchor="page" w:horzAnchor="margin" w:tblpY="9331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4139C6" w:rsidTr="004139C6">
        <w:trPr>
          <w:trHeight w:val="954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4139C6" w:rsidRDefault="004139C6" w:rsidP="004139C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A1FF5">
              <w:rPr>
                <w:rFonts w:ascii="Calibri" w:hAnsi="Calibri" w:cs="Calibri"/>
                <w:sz w:val="28"/>
                <w:szCs w:val="24"/>
              </w:rPr>
              <w:t>Immagine del prodotto a titolo esemplificativo</w:t>
            </w:r>
          </w:p>
        </w:tc>
      </w:tr>
    </w:tbl>
    <w:p w:rsidR="009275F9" w:rsidRDefault="009275F9">
      <w:pPr>
        <w:rPr>
          <w:rFonts w:ascii="Calibri" w:hAnsi="Calibri" w:cs="Calibri"/>
          <w:sz w:val="24"/>
          <w:szCs w:val="24"/>
        </w:rPr>
      </w:pPr>
    </w:p>
    <w:p w:rsidR="009275F9" w:rsidRPr="009878C9" w:rsidRDefault="004139C6" w:rsidP="009275F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bookmarkStart w:id="0" w:name="_GoBack"/>
      <w:r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4318635</wp:posOffset>
            </wp:positionH>
            <wp:positionV relativeFrom="paragraph">
              <wp:posOffset>659765</wp:posOffset>
            </wp:positionV>
            <wp:extent cx="1647825" cy="1096010"/>
            <wp:effectExtent l="0" t="0" r="9525" b="8890"/>
            <wp:wrapNone/>
            <wp:docPr id="2" name="Immagine 2" descr="Risultati immagini per bacheca alluminio con vet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bacheca alluminio con vetr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09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it-IT"/>
        </w:rPr>
        <w:drawing>
          <wp:inline distT="0" distB="0" distL="0" distR="0">
            <wp:extent cx="3695700" cy="2864884"/>
            <wp:effectExtent l="0" t="0" r="0" b="0"/>
            <wp:docPr id="1" name="Immagine 1" descr="Risultati immagini per bacheca alluminio con vet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ultati immagini per bacheca alluminio con vetr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864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75F9" w:rsidRPr="009878C9" w:rsidSect="00155F59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590" w:rsidRDefault="00CC6590" w:rsidP="00B9390B">
      <w:pPr>
        <w:spacing w:after="0" w:line="240" w:lineRule="auto"/>
      </w:pPr>
      <w:r>
        <w:separator/>
      </w:r>
    </w:p>
  </w:endnote>
  <w:endnote w:type="continuationSeparator" w:id="0">
    <w:p w:rsidR="00CC6590" w:rsidRDefault="00CC6590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590" w:rsidRDefault="00CC6590" w:rsidP="00B9390B">
      <w:pPr>
        <w:spacing w:after="0" w:line="240" w:lineRule="auto"/>
      </w:pPr>
      <w:r>
        <w:separator/>
      </w:r>
    </w:p>
  </w:footnote>
  <w:footnote w:type="continuationSeparator" w:id="0">
    <w:p w:rsidR="00CC6590" w:rsidRDefault="00CC6590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155F59"/>
    <w:rsid w:val="00382BA2"/>
    <w:rsid w:val="004139C6"/>
    <w:rsid w:val="00530698"/>
    <w:rsid w:val="006C16C7"/>
    <w:rsid w:val="009275F9"/>
    <w:rsid w:val="009878C9"/>
    <w:rsid w:val="00B57DC3"/>
    <w:rsid w:val="00B9390B"/>
    <w:rsid w:val="00CC6590"/>
    <w:rsid w:val="00D003AC"/>
    <w:rsid w:val="00EA1FF5"/>
    <w:rsid w:val="00ED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5F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456A4C"/>
    <w:rsid w:val="007476B3"/>
    <w:rsid w:val="00DB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6A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8</cp:revision>
  <dcterms:created xsi:type="dcterms:W3CDTF">2017-05-04T14:40:00Z</dcterms:created>
  <dcterms:modified xsi:type="dcterms:W3CDTF">2019-07-23T13:09:00Z</dcterms:modified>
</cp:coreProperties>
</file>