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A2" w:rsidRDefault="00382BA2"/>
    <w:p w:rsidR="00B9390B" w:rsidRDefault="00B9390B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07"/>
        <w:gridCol w:w="3471"/>
      </w:tblGrid>
      <w:tr w:rsidR="00B9390B" w:rsidRPr="00ED7845" w:rsidTr="00ED7845">
        <w:trPr>
          <w:jc w:val="center"/>
        </w:trPr>
        <w:tc>
          <w:tcPr>
            <w:tcW w:w="6307" w:type="dxa"/>
            <w:shd w:val="clear" w:color="auto" w:fill="F2F2F2" w:themeFill="background1" w:themeFillShade="F2"/>
          </w:tcPr>
          <w:p w:rsidR="00B9390B" w:rsidRPr="00ED7845" w:rsidRDefault="001176D7" w:rsidP="00B9390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LOTTO 1: ARREDO</w:t>
            </w:r>
            <w:r w:rsidR="00B9390B" w:rsidRPr="00ED7845">
              <w:rPr>
                <w:b/>
                <w:sz w:val="32"/>
              </w:rPr>
              <w:t xml:space="preserve"> AULE E SPAZI COMUNI</w:t>
            </w:r>
          </w:p>
          <w:p w:rsidR="00B9390B" w:rsidRPr="00ED7845" w:rsidRDefault="00B9390B">
            <w:pPr>
              <w:rPr>
                <w:sz w:val="32"/>
              </w:rPr>
            </w:pPr>
          </w:p>
        </w:tc>
        <w:tc>
          <w:tcPr>
            <w:tcW w:w="3471" w:type="dxa"/>
            <w:shd w:val="clear" w:color="auto" w:fill="F2F2F2" w:themeFill="background1" w:themeFillShade="F2"/>
          </w:tcPr>
          <w:p w:rsidR="00B9390B" w:rsidRPr="00ED7845" w:rsidRDefault="00B9390B">
            <w:r w:rsidRPr="00ED7845">
              <w:t>Codice di riferimento</w:t>
            </w:r>
          </w:p>
        </w:tc>
      </w:tr>
      <w:tr w:rsidR="00B9390B" w:rsidTr="00ED7845">
        <w:trPr>
          <w:jc w:val="center"/>
        </w:trPr>
        <w:tc>
          <w:tcPr>
            <w:tcW w:w="6307" w:type="dxa"/>
            <w:shd w:val="clear" w:color="auto" w:fill="D9D9D9" w:themeFill="background1" w:themeFillShade="D9"/>
          </w:tcPr>
          <w:p w:rsidR="00B9390B" w:rsidRPr="00E66C4E" w:rsidRDefault="00B9390B" w:rsidP="00B9390B">
            <w:pPr>
              <w:rPr>
                <w:rFonts w:ascii="Calibri,Italic" w:hAnsi="Calibri,Italic" w:cs="Calibri,Italic"/>
                <w:i/>
                <w:iCs/>
                <w:sz w:val="24"/>
                <w:szCs w:val="28"/>
              </w:rPr>
            </w:pPr>
          </w:p>
          <w:p w:rsidR="00B9390B" w:rsidRPr="00E66C4E" w:rsidRDefault="00E66C4E" w:rsidP="00B57DC3">
            <w:pPr>
              <w:rPr>
                <w:i/>
                <w:sz w:val="24"/>
              </w:rPr>
            </w:pPr>
            <w:r w:rsidRPr="00E66C4E">
              <w:rPr>
                <w:i/>
                <w:sz w:val="24"/>
              </w:rPr>
              <w:t>Lavagna a parete in ardesia altezza mt 1,20</w:t>
            </w:r>
          </w:p>
          <w:p w:rsidR="00B57DC3" w:rsidRPr="00E66C4E" w:rsidRDefault="00B57DC3" w:rsidP="00B57DC3">
            <w:pPr>
              <w:rPr>
                <w:i/>
                <w:sz w:val="24"/>
              </w:rPr>
            </w:pPr>
          </w:p>
        </w:tc>
        <w:tc>
          <w:tcPr>
            <w:tcW w:w="3471" w:type="dxa"/>
            <w:shd w:val="clear" w:color="auto" w:fill="D9D9D9" w:themeFill="background1" w:themeFillShade="D9"/>
          </w:tcPr>
          <w:p w:rsidR="00B9390B" w:rsidRDefault="00B9390B">
            <w:pPr>
              <w:rPr>
                <w:rFonts w:ascii="Calibri,Italic" w:hAnsi="Calibri,Italic" w:cs="Calibri,Italic"/>
                <w:i/>
                <w:iCs/>
                <w:sz w:val="28"/>
                <w:szCs w:val="28"/>
              </w:rPr>
            </w:pPr>
          </w:p>
          <w:p w:rsidR="00B9390B" w:rsidRPr="00B57DC3" w:rsidRDefault="00E66C4E">
            <w:pPr>
              <w:rPr>
                <w:b/>
              </w:rPr>
            </w:pPr>
            <w:r>
              <w:rPr>
                <w:rFonts w:ascii="Calibri,Italic" w:hAnsi="Calibri,Italic" w:cs="Calibri,Italic"/>
                <w:b/>
                <w:iCs/>
                <w:sz w:val="28"/>
                <w:szCs w:val="28"/>
              </w:rPr>
              <w:t>LAV</w:t>
            </w:r>
          </w:p>
        </w:tc>
      </w:tr>
      <w:tr w:rsidR="00B9390B" w:rsidTr="00ED7845">
        <w:trPr>
          <w:trHeight w:val="1037"/>
          <w:jc w:val="center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:rsidR="00B9390B" w:rsidRDefault="00B9390B" w:rsidP="00ED7845">
            <w:pPr>
              <w:jc w:val="center"/>
            </w:pPr>
            <w:r>
              <w:rPr>
                <w:rFonts w:ascii="Calibri" w:hAnsi="Calibri" w:cs="Calibri"/>
                <w:sz w:val="28"/>
                <w:szCs w:val="28"/>
              </w:rPr>
              <w:t>Descrizione caratteristiche tecniche del prodotto</w:t>
            </w:r>
          </w:p>
        </w:tc>
      </w:tr>
    </w:tbl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78C9" w:rsidRDefault="009878C9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78C9" w:rsidRDefault="00E66C4E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Lavagna da parete con piano di scrittura in lastra di ardesia naturale delle spessore di mm. 10 ed h. cm. 120, dotata di cornice perimetrale in faggio, vaschette </w:t>
      </w:r>
      <w:proofErr w:type="spellStart"/>
      <w:r>
        <w:rPr>
          <w:rFonts w:ascii="Calibri" w:hAnsi="Calibri" w:cs="Calibri"/>
          <w:sz w:val="24"/>
          <w:szCs w:val="24"/>
        </w:rPr>
        <w:t>portagesso</w:t>
      </w:r>
      <w:proofErr w:type="spellEnd"/>
      <w:r>
        <w:rPr>
          <w:rFonts w:ascii="Calibri" w:hAnsi="Calibri" w:cs="Calibri"/>
          <w:sz w:val="24"/>
          <w:szCs w:val="24"/>
        </w:rPr>
        <w:t xml:space="preserve"> per tutta la lunghezza del piano di scrittura. Compreso plafoniere modulari per tutta la lunghezza della lavagna, equipaggiate con lampade fluorescenti, munite di idonei schermi anabbaglianti; relativo impianto elettrico di alimentazione a partire dai punti di allaccio predisposti.</w:t>
      </w:r>
    </w:p>
    <w:p w:rsidR="00E66C4E" w:rsidRDefault="00E66C4E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E66C4E" w:rsidRDefault="00E66C4E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Lunghezza variabile con modularità di un metro.</w:t>
      </w:r>
    </w:p>
    <w:p w:rsidR="00E66C4E" w:rsidRDefault="00E66C4E" w:rsidP="009878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Grigliatabella"/>
        <w:tblpPr w:leftFromText="141" w:rightFromText="141" w:vertAnchor="page" w:horzAnchor="margin" w:tblpY="9661"/>
        <w:tblW w:w="0" w:type="auto"/>
        <w:shd w:val="clear" w:color="auto" w:fill="BFBFBF" w:themeFill="background1" w:themeFillShade="BF"/>
        <w:tblLook w:val="04A0"/>
      </w:tblPr>
      <w:tblGrid>
        <w:gridCol w:w="9778"/>
      </w:tblGrid>
      <w:tr w:rsidR="00E66C4E" w:rsidTr="00E66C4E">
        <w:trPr>
          <w:trHeight w:val="954"/>
        </w:trPr>
        <w:tc>
          <w:tcPr>
            <w:tcW w:w="9778" w:type="dxa"/>
            <w:shd w:val="clear" w:color="auto" w:fill="BFBFBF" w:themeFill="background1" w:themeFillShade="BF"/>
            <w:vAlign w:val="center"/>
          </w:tcPr>
          <w:p w:rsidR="00E66C4E" w:rsidRDefault="00E66C4E" w:rsidP="00E66C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A1FF5">
              <w:rPr>
                <w:rFonts w:ascii="Calibri" w:hAnsi="Calibri" w:cs="Calibri"/>
                <w:sz w:val="28"/>
                <w:szCs w:val="24"/>
              </w:rPr>
              <w:t>Immagine del prodotto a titolo esemplificativo</w:t>
            </w:r>
          </w:p>
        </w:tc>
      </w:tr>
    </w:tbl>
    <w:p w:rsidR="009275F9" w:rsidRDefault="009275F9">
      <w:pPr>
        <w:rPr>
          <w:rFonts w:ascii="Calibri" w:hAnsi="Calibri" w:cs="Calibri"/>
          <w:sz w:val="24"/>
          <w:szCs w:val="24"/>
        </w:rPr>
      </w:pPr>
    </w:p>
    <w:p w:rsidR="009275F9" w:rsidRPr="009878C9" w:rsidRDefault="00E66C4E" w:rsidP="009275F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bookmarkStart w:id="0" w:name="_GoBack"/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-86995</wp:posOffset>
            </wp:positionH>
            <wp:positionV relativeFrom="paragraph">
              <wp:posOffset>1358900</wp:posOffset>
            </wp:positionV>
            <wp:extent cx="2988310" cy="1685290"/>
            <wp:effectExtent l="0" t="0" r="2540" b="0"/>
            <wp:wrapNone/>
            <wp:docPr id="2" name="Immagine 2" descr="Risultati immagini per lavagna in ardes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lavagna in ardesi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10" cy="168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3394710</wp:posOffset>
            </wp:positionH>
            <wp:positionV relativeFrom="paragraph">
              <wp:posOffset>1406525</wp:posOffset>
            </wp:positionV>
            <wp:extent cx="2466975" cy="1762125"/>
            <wp:effectExtent l="0" t="0" r="9525" b="9525"/>
            <wp:wrapNone/>
            <wp:docPr id="1" name="Immagine 1" descr="Risultati immagini per lavagna in ardes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avagna in ardesia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4639"/>
                    <a:stretch/>
                  </pic:blipFill>
                  <pic:spPr bwMode="auto">
                    <a:xfrm>
                      <a:off x="0" y="0"/>
                      <a:ext cx="24669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sectPr w:rsidR="009275F9" w:rsidRPr="009878C9" w:rsidSect="00A63447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90C" w:rsidRDefault="00B8390C" w:rsidP="00B9390B">
      <w:pPr>
        <w:spacing w:after="0" w:line="240" w:lineRule="auto"/>
      </w:pPr>
      <w:r>
        <w:separator/>
      </w:r>
    </w:p>
  </w:endnote>
  <w:endnote w:type="continuationSeparator" w:id="0">
    <w:p w:rsidR="00B8390C" w:rsidRDefault="00B8390C" w:rsidP="00B9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90C" w:rsidRDefault="00B8390C" w:rsidP="00B9390B">
      <w:pPr>
        <w:spacing w:after="0" w:line="240" w:lineRule="auto"/>
      </w:pPr>
      <w:r>
        <w:separator/>
      </w:r>
    </w:p>
  </w:footnote>
  <w:footnote w:type="continuationSeparator" w:id="0">
    <w:p w:rsidR="00B8390C" w:rsidRDefault="00B8390C" w:rsidP="00B9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5A3BBF5B85B2420E99360AFEFDEE72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390B" w:rsidRDefault="00B9390B" w:rsidP="00B9390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COMUNE DI NAPOLI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 </w:t>
        </w:r>
        <w:r w:rsidRPr="00B9390B">
          <w:rPr>
            <w:rFonts w:asciiTheme="majorHAnsi" w:eastAsiaTheme="majorEastAsia" w:hAnsiTheme="majorHAnsi" w:cstheme="majorBidi"/>
            <w:sz w:val="32"/>
            <w:szCs w:val="32"/>
          </w:rPr>
          <w:t>SCAMPIA - Facoltà di Medicina</w:t>
        </w:r>
      </w:p>
    </w:sdtContent>
  </w:sdt>
  <w:p w:rsidR="00B9390B" w:rsidRDefault="00B9390B">
    <w:pPr>
      <w:pStyle w:val="Intestazione"/>
    </w:pPr>
  </w:p>
  <w:p w:rsidR="00B9390B" w:rsidRDefault="00B9390B">
    <w:pPr>
      <w:pStyle w:val="Intestazione"/>
    </w:pPr>
    <w:r>
      <w:tab/>
      <w:t>Scheda tecnica descrittiva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90B"/>
    <w:rsid w:val="001176D7"/>
    <w:rsid w:val="00382BA2"/>
    <w:rsid w:val="006C16C7"/>
    <w:rsid w:val="009275F9"/>
    <w:rsid w:val="009878C9"/>
    <w:rsid w:val="00A63447"/>
    <w:rsid w:val="00B57DC3"/>
    <w:rsid w:val="00B8390C"/>
    <w:rsid w:val="00B9390B"/>
    <w:rsid w:val="00E66C4E"/>
    <w:rsid w:val="00EA1FF5"/>
    <w:rsid w:val="00ED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34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90B"/>
  </w:style>
  <w:style w:type="paragraph" w:styleId="Pidipagina">
    <w:name w:val="footer"/>
    <w:basedOn w:val="Normale"/>
    <w:link w:val="PidipaginaCarattere"/>
    <w:uiPriority w:val="99"/>
    <w:unhideWhenUsed/>
    <w:rsid w:val="00B93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9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0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9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3BBF5B85B2420E99360AFEFDEE7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3B042-CAAD-4183-8937-B17BEC29C603}"/>
      </w:docPartPr>
      <w:docPartBody>
        <w:p w:rsidR="00DB48ED" w:rsidRDefault="007476B3" w:rsidP="007476B3">
          <w:pPr>
            <w:pStyle w:val="5A3BBF5B85B2420E99360AFEFDEE72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7476B3"/>
    <w:rsid w:val="007476B3"/>
    <w:rsid w:val="00830A2F"/>
    <w:rsid w:val="00DB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0A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A3BBF5B85B2420E99360AFEFDEE7260">
    <w:name w:val="5A3BBF5B85B2420E99360AFEFDEE7260"/>
    <w:rsid w:val="007476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59D0D-4C83-48E3-A6B8-FEB563F2C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 - SCAMPIA - Facoltà di Medicina</vt:lpstr>
    </vt:vector>
  </TitlesOfParts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 - SCAMPIA - Facoltà di Medicina</dc:title>
  <dc:creator>Paola Rossolini</dc:creator>
  <cp:lastModifiedBy>mrvecchiarini</cp:lastModifiedBy>
  <cp:revision>8</cp:revision>
  <dcterms:created xsi:type="dcterms:W3CDTF">2017-05-04T14:40:00Z</dcterms:created>
  <dcterms:modified xsi:type="dcterms:W3CDTF">2019-07-23T12:59:00Z</dcterms:modified>
</cp:coreProperties>
</file>