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13A" w:rsidRDefault="006A313A" w:rsidP="00614F13">
      <w:pPr>
        <w:pStyle w:val="CM4"/>
        <w:framePr w:w="4675" w:wrap="auto" w:vAnchor="page" w:hAnchor="page" w:x="6196" w:y="1261"/>
        <w:rPr>
          <w:b/>
          <w:bCs/>
          <w:i/>
          <w:iCs/>
          <w:color w:val="000000"/>
          <w:sz w:val="20"/>
          <w:szCs w:val="20"/>
        </w:rPr>
      </w:pPr>
    </w:p>
    <w:p w:rsidR="006A313A" w:rsidRDefault="006A313A" w:rsidP="00614F13">
      <w:pPr>
        <w:pStyle w:val="CM4"/>
        <w:framePr w:w="4675" w:wrap="auto" w:vAnchor="page" w:hAnchor="page" w:x="6196" w:y="1261"/>
        <w:rPr>
          <w:b/>
          <w:bCs/>
          <w:i/>
          <w:iCs/>
          <w:color w:val="000000"/>
          <w:sz w:val="20"/>
          <w:szCs w:val="20"/>
        </w:rPr>
      </w:pPr>
    </w:p>
    <w:p w:rsidR="006A313A" w:rsidRDefault="006A313A" w:rsidP="00614F13">
      <w:pPr>
        <w:pStyle w:val="CM4"/>
        <w:framePr w:w="4675" w:wrap="auto" w:vAnchor="page" w:hAnchor="page" w:x="6196" w:y="1261"/>
        <w:rPr>
          <w:b/>
          <w:bCs/>
          <w:i/>
          <w:iCs/>
          <w:color w:val="000000"/>
          <w:sz w:val="20"/>
          <w:szCs w:val="20"/>
        </w:rPr>
      </w:pPr>
    </w:p>
    <w:p w:rsidR="006A313A" w:rsidRDefault="006A313A" w:rsidP="00614F13">
      <w:pPr>
        <w:pStyle w:val="CM4"/>
        <w:framePr w:w="4675" w:wrap="auto" w:vAnchor="page" w:hAnchor="page" w:x="6196" w:y="1261"/>
        <w:rPr>
          <w:color w:val="000000"/>
          <w:sz w:val="20"/>
          <w:szCs w:val="20"/>
        </w:rPr>
      </w:pPr>
      <w:r>
        <w:rPr>
          <w:b/>
          <w:bCs/>
          <w:i/>
          <w:iCs/>
          <w:color w:val="000000"/>
          <w:sz w:val="20"/>
          <w:szCs w:val="20"/>
        </w:rPr>
        <w:t xml:space="preserve">                               </w:t>
      </w:r>
      <w:r w:rsidR="00614F13">
        <w:rPr>
          <w:b/>
          <w:bCs/>
          <w:i/>
          <w:iCs/>
          <w:color w:val="000000"/>
          <w:sz w:val="20"/>
          <w:szCs w:val="20"/>
        </w:rPr>
        <w:t xml:space="preserve">                    </w:t>
      </w:r>
    </w:p>
    <w:p w:rsidR="00522B99" w:rsidRDefault="006A313A" w:rsidP="00522B99">
      <w:pPr>
        <w:pStyle w:val="CM1"/>
        <w:framePr w:w="2536" w:wrap="auto" w:vAnchor="page" w:hAnchor="page" w:x="1051" w:y="1711"/>
        <w:jc w:val="both"/>
        <w:rPr>
          <w:b/>
          <w:bCs/>
          <w:i/>
          <w:iCs/>
          <w:color w:val="000000"/>
          <w:sz w:val="20"/>
          <w:szCs w:val="20"/>
        </w:rPr>
      </w:pPr>
      <w:r>
        <w:rPr>
          <w:b/>
          <w:bCs/>
          <w:i/>
          <w:iCs/>
          <w:color w:val="000000"/>
          <w:sz w:val="20"/>
          <w:szCs w:val="20"/>
        </w:rPr>
        <w:t xml:space="preserve">Ufficio Assenze e Presenze </w:t>
      </w:r>
    </w:p>
    <w:p w:rsidR="006A313A" w:rsidRDefault="006A313A" w:rsidP="00522B99">
      <w:pPr>
        <w:pStyle w:val="CM1"/>
        <w:framePr w:w="2536" w:wrap="auto" w:vAnchor="page" w:hAnchor="page" w:x="1051" w:y="1711"/>
        <w:jc w:val="both"/>
        <w:rPr>
          <w:color w:val="000000"/>
          <w:sz w:val="20"/>
          <w:szCs w:val="20"/>
        </w:rPr>
      </w:pPr>
      <w:r>
        <w:rPr>
          <w:b/>
          <w:bCs/>
          <w:i/>
          <w:iCs/>
          <w:color w:val="000000"/>
          <w:sz w:val="20"/>
          <w:szCs w:val="20"/>
        </w:rPr>
        <w:t xml:space="preserve">Personale Contrattualizzato </w:t>
      </w:r>
    </w:p>
    <w:p w:rsidR="006A313A" w:rsidRDefault="006A313A" w:rsidP="006A313A">
      <w:pPr>
        <w:tabs>
          <w:tab w:val="left" w:pos="708"/>
          <w:tab w:val="left" w:pos="1416"/>
          <w:tab w:val="left" w:pos="2124"/>
          <w:tab w:val="left" w:pos="2832"/>
          <w:tab w:val="left" w:pos="3540"/>
          <w:tab w:val="left" w:pos="4248"/>
          <w:tab w:val="left" w:pos="4956"/>
          <w:tab w:val="left" w:pos="7305"/>
        </w:tabs>
      </w:pPr>
    </w:p>
    <w:p w:rsidR="001C6F27" w:rsidRDefault="006A313A" w:rsidP="001C6F27">
      <w:pPr>
        <w:tabs>
          <w:tab w:val="left" w:pos="708"/>
          <w:tab w:val="left" w:pos="1416"/>
          <w:tab w:val="left" w:pos="2124"/>
          <w:tab w:val="left" w:pos="2832"/>
          <w:tab w:val="left" w:pos="3540"/>
          <w:tab w:val="left" w:pos="4248"/>
          <w:tab w:val="left" w:pos="4956"/>
          <w:tab w:val="left" w:pos="7305"/>
        </w:tabs>
      </w:pPr>
      <w:r>
        <w:tab/>
      </w:r>
      <w:r>
        <w:tab/>
      </w:r>
      <w:r>
        <w:tab/>
      </w:r>
      <w:r>
        <w:tab/>
      </w:r>
    </w:p>
    <w:p w:rsidR="001C6F27" w:rsidRPr="001C6F27" w:rsidRDefault="001C6F27" w:rsidP="001C6F27">
      <w:pPr>
        <w:tabs>
          <w:tab w:val="left" w:pos="708"/>
          <w:tab w:val="left" w:pos="1416"/>
          <w:tab w:val="left" w:pos="2124"/>
          <w:tab w:val="left" w:pos="2832"/>
          <w:tab w:val="left" w:pos="3540"/>
          <w:tab w:val="left" w:pos="4248"/>
          <w:tab w:val="left" w:pos="4956"/>
          <w:tab w:val="left" w:pos="7305"/>
        </w:tabs>
      </w:pPr>
      <w:r>
        <w:rPr>
          <w:rFonts w:ascii="Times New Roman" w:hAnsi="Times New Roman"/>
          <w:sz w:val="24"/>
          <w:szCs w:val="24"/>
        </w:rPr>
        <w:t xml:space="preserve">Oggetto: programmazione ferie </w:t>
      </w:r>
      <w:r w:rsidR="008F4A19">
        <w:rPr>
          <w:rFonts w:ascii="Times New Roman" w:hAnsi="Times New Roman"/>
          <w:sz w:val="24"/>
          <w:szCs w:val="24"/>
        </w:rPr>
        <w:t xml:space="preserve">e </w:t>
      </w:r>
      <w:r w:rsidR="003E1DCC">
        <w:rPr>
          <w:rFonts w:ascii="Times New Roman" w:hAnsi="Times New Roman"/>
          <w:sz w:val="24"/>
          <w:szCs w:val="24"/>
        </w:rPr>
        <w:t>recupero festività soppresse</w:t>
      </w:r>
      <w:r w:rsidR="008F4A19">
        <w:rPr>
          <w:rFonts w:ascii="Times New Roman" w:hAnsi="Times New Roman"/>
          <w:sz w:val="24"/>
          <w:szCs w:val="24"/>
        </w:rPr>
        <w:t xml:space="preserve"> solidali </w:t>
      </w:r>
      <w:r>
        <w:rPr>
          <w:rFonts w:ascii="Times New Roman" w:hAnsi="Times New Roman"/>
          <w:sz w:val="24"/>
          <w:szCs w:val="24"/>
        </w:rPr>
        <w:t>anno ________.</w:t>
      </w:r>
    </w:p>
    <w:p w:rsidR="001C6F27" w:rsidRDefault="001C6F27" w:rsidP="008F6F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Il sottoscritto ________________________________________</w:t>
      </w:r>
      <w:r w:rsidR="00274D3B">
        <w:rPr>
          <w:rFonts w:ascii="Times New Roman" w:hAnsi="Times New Roman"/>
          <w:sz w:val="24"/>
          <w:szCs w:val="24"/>
        </w:rPr>
        <w:t>______</w:t>
      </w:r>
      <w:r>
        <w:rPr>
          <w:rFonts w:ascii="Times New Roman" w:hAnsi="Times New Roman"/>
          <w:sz w:val="24"/>
          <w:szCs w:val="24"/>
        </w:rPr>
        <w:t>_____</w:t>
      </w:r>
      <w:proofErr w:type="gramStart"/>
      <w:r>
        <w:rPr>
          <w:rFonts w:ascii="Times New Roman" w:hAnsi="Times New Roman"/>
          <w:sz w:val="24"/>
          <w:szCs w:val="24"/>
        </w:rPr>
        <w:t>_ ,</w:t>
      </w:r>
      <w:proofErr w:type="gramEnd"/>
      <w:r>
        <w:rPr>
          <w:rFonts w:ascii="Times New Roman" w:hAnsi="Times New Roman"/>
          <w:sz w:val="24"/>
          <w:szCs w:val="24"/>
        </w:rPr>
        <w:t xml:space="preserve"> Responsabile della </w:t>
      </w:r>
    </w:p>
    <w:p w:rsidR="001C6F27" w:rsidRDefault="001C6F27" w:rsidP="008F6F94">
      <w:pPr>
        <w:autoSpaceDE w:val="0"/>
        <w:autoSpaceDN w:val="0"/>
        <w:adjustRightInd w:val="0"/>
        <w:spacing w:after="0" w:line="240" w:lineRule="auto"/>
        <w:rPr>
          <w:rFonts w:ascii="Times New Roman" w:hAnsi="Times New Roman"/>
          <w:sz w:val="24"/>
          <w:szCs w:val="24"/>
        </w:rPr>
      </w:pPr>
    </w:p>
    <w:p w:rsidR="001C6F27" w:rsidRDefault="00274D3B" w:rsidP="008F6F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1C6F27">
        <w:rPr>
          <w:rFonts w:ascii="Times New Roman" w:hAnsi="Times New Roman"/>
          <w:sz w:val="24"/>
          <w:szCs w:val="24"/>
        </w:rPr>
        <w:t>truttura ___________________________________________________________________</w:t>
      </w:r>
      <w:r>
        <w:rPr>
          <w:rFonts w:ascii="Times New Roman" w:hAnsi="Times New Roman"/>
          <w:sz w:val="24"/>
          <w:szCs w:val="24"/>
        </w:rPr>
        <w:t>____</w:t>
      </w:r>
      <w:r w:rsidR="001C6F27">
        <w:rPr>
          <w:rFonts w:ascii="Times New Roman" w:hAnsi="Times New Roman"/>
          <w:sz w:val="24"/>
          <w:szCs w:val="24"/>
        </w:rPr>
        <w:t>_,</w:t>
      </w:r>
    </w:p>
    <w:p w:rsidR="001C6F27" w:rsidRDefault="001C6F27" w:rsidP="001C6F27">
      <w:pPr>
        <w:autoSpaceDE w:val="0"/>
        <w:autoSpaceDN w:val="0"/>
        <w:adjustRightInd w:val="0"/>
        <w:spacing w:after="0" w:line="240" w:lineRule="auto"/>
        <w:rPr>
          <w:rFonts w:ascii="Times New Roman" w:hAnsi="Times New Roman"/>
          <w:sz w:val="24"/>
          <w:szCs w:val="24"/>
        </w:rPr>
      </w:pPr>
    </w:p>
    <w:p w:rsidR="008F4A19" w:rsidRDefault="001C6F27" w:rsidP="001C6F2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dichiara di aver programmato le ferie e riposi solidali del Sig./Sig.ra ________________________</w:t>
      </w:r>
      <w:r w:rsidR="008F4A19">
        <w:rPr>
          <w:rFonts w:ascii="Times New Roman" w:hAnsi="Times New Roman"/>
          <w:sz w:val="24"/>
          <w:szCs w:val="24"/>
        </w:rPr>
        <w:t>_</w:t>
      </w:r>
    </w:p>
    <w:p w:rsidR="008F4A19" w:rsidRDefault="008F4A19" w:rsidP="001C6F27">
      <w:pPr>
        <w:autoSpaceDE w:val="0"/>
        <w:autoSpaceDN w:val="0"/>
        <w:adjustRightInd w:val="0"/>
        <w:spacing w:after="0" w:line="240" w:lineRule="auto"/>
        <w:rPr>
          <w:rFonts w:ascii="Times New Roman" w:hAnsi="Times New Roman"/>
          <w:sz w:val="24"/>
          <w:szCs w:val="24"/>
        </w:rPr>
      </w:pPr>
    </w:p>
    <w:p w:rsidR="001C6F27" w:rsidRDefault="008F4A19" w:rsidP="001C6F2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 </w:t>
      </w:r>
      <w:r w:rsidR="002970B0">
        <w:rPr>
          <w:rFonts w:ascii="Times New Roman" w:hAnsi="Times New Roman"/>
          <w:sz w:val="24"/>
          <w:szCs w:val="24"/>
        </w:rPr>
        <w:t xml:space="preserve">in servizio presso </w:t>
      </w:r>
      <w:r w:rsidR="001C6F27">
        <w:rPr>
          <w:rFonts w:ascii="Times New Roman" w:hAnsi="Times New Roman"/>
          <w:sz w:val="24"/>
          <w:szCs w:val="24"/>
        </w:rPr>
        <w:t xml:space="preserve">la </w:t>
      </w:r>
      <w:r w:rsidR="00274D3B">
        <w:rPr>
          <w:rFonts w:ascii="Times New Roman" w:hAnsi="Times New Roman"/>
          <w:sz w:val="24"/>
          <w:szCs w:val="24"/>
        </w:rPr>
        <w:t>predetta Struttura,</w:t>
      </w:r>
      <w:r w:rsidR="001C6F27">
        <w:rPr>
          <w:rFonts w:ascii="Times New Roman" w:hAnsi="Times New Roman"/>
          <w:sz w:val="24"/>
          <w:szCs w:val="24"/>
        </w:rPr>
        <w:t xml:space="preserve"> nel modo che segue:</w:t>
      </w:r>
    </w:p>
    <w:p w:rsidR="00626777" w:rsidRDefault="00626777" w:rsidP="001C6F27">
      <w:pPr>
        <w:autoSpaceDE w:val="0"/>
        <w:autoSpaceDN w:val="0"/>
        <w:adjustRightInd w:val="0"/>
        <w:spacing w:after="0" w:line="240" w:lineRule="auto"/>
        <w:rPr>
          <w:rFonts w:ascii="Times New Roman" w:hAnsi="Times New Roman"/>
          <w:sz w:val="24"/>
          <w:szCs w:val="24"/>
        </w:rPr>
      </w:pPr>
    </w:p>
    <w:tbl>
      <w:tblPr>
        <w:tblStyle w:val="Grigliatabella"/>
        <w:tblW w:w="0" w:type="auto"/>
        <w:tblInd w:w="108" w:type="dxa"/>
        <w:tblLook w:val="04A0" w:firstRow="1" w:lastRow="0" w:firstColumn="1" w:lastColumn="0" w:noHBand="0" w:noVBand="1"/>
      </w:tblPr>
      <w:tblGrid>
        <w:gridCol w:w="3544"/>
        <w:gridCol w:w="6126"/>
      </w:tblGrid>
      <w:tr w:rsidR="00626777" w:rsidTr="00626777">
        <w:tc>
          <w:tcPr>
            <w:tcW w:w="3544" w:type="dxa"/>
          </w:tcPr>
          <w:p w:rsidR="00626777" w:rsidRPr="00626777" w:rsidRDefault="00626777" w:rsidP="001C6F27">
            <w:pPr>
              <w:autoSpaceDE w:val="0"/>
              <w:autoSpaceDN w:val="0"/>
              <w:adjustRightInd w:val="0"/>
              <w:spacing w:after="0" w:line="240" w:lineRule="auto"/>
              <w:rPr>
                <w:rFonts w:ascii="Times New Roman" w:hAnsi="Times New Roman"/>
              </w:rPr>
            </w:pPr>
            <w:r w:rsidRPr="00626777">
              <w:rPr>
                <w:rFonts w:ascii="Times New Roman" w:hAnsi="Times New Roman"/>
              </w:rPr>
              <w:t>PERIODI DI FERIE SOLIDALI</w:t>
            </w:r>
          </w:p>
        </w:tc>
        <w:tc>
          <w:tcPr>
            <w:tcW w:w="6126" w:type="dxa"/>
          </w:tcPr>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Default="00626777" w:rsidP="00626777">
            <w:pPr>
              <w:autoSpaceDE w:val="0"/>
              <w:autoSpaceDN w:val="0"/>
              <w:adjustRightInd w:val="0"/>
              <w:spacing w:after="0" w:line="240" w:lineRule="auto"/>
              <w:rPr>
                <w:rFonts w:ascii="Times New Roman" w:hAnsi="Times New Roman"/>
                <w:sz w:val="24"/>
                <w:szCs w:val="24"/>
              </w:rPr>
            </w:pPr>
          </w:p>
        </w:tc>
      </w:tr>
      <w:tr w:rsidR="00626777" w:rsidTr="00626777">
        <w:tc>
          <w:tcPr>
            <w:tcW w:w="3544" w:type="dxa"/>
          </w:tcPr>
          <w:p w:rsidR="00626777" w:rsidRPr="00626777" w:rsidRDefault="00626777" w:rsidP="003E1DCC">
            <w:pPr>
              <w:autoSpaceDE w:val="0"/>
              <w:autoSpaceDN w:val="0"/>
              <w:adjustRightInd w:val="0"/>
              <w:spacing w:after="0" w:line="240" w:lineRule="auto"/>
              <w:rPr>
                <w:rFonts w:ascii="Times New Roman" w:hAnsi="Times New Roman"/>
              </w:rPr>
            </w:pPr>
            <w:r w:rsidRPr="00626777">
              <w:rPr>
                <w:rFonts w:ascii="Times New Roman" w:hAnsi="Times New Roman"/>
              </w:rPr>
              <w:t xml:space="preserve">PERIODI DI </w:t>
            </w:r>
            <w:r w:rsidR="003E1DCC">
              <w:rPr>
                <w:rFonts w:ascii="Times New Roman" w:hAnsi="Times New Roman"/>
              </w:rPr>
              <w:t>RECUPERO FESTIVITA’ SOPPRESSE</w:t>
            </w:r>
            <w:r w:rsidRPr="00626777">
              <w:rPr>
                <w:rFonts w:ascii="Times New Roman" w:hAnsi="Times New Roman"/>
              </w:rPr>
              <w:t xml:space="preserve"> SOLIDALI</w:t>
            </w:r>
          </w:p>
        </w:tc>
        <w:tc>
          <w:tcPr>
            <w:tcW w:w="6126" w:type="dxa"/>
          </w:tcPr>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Pr="00626777" w:rsidRDefault="00626777" w:rsidP="0062677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dal ___</w:t>
            </w:r>
            <w:r>
              <w:rPr>
                <w:rFonts w:ascii="Times New Roman" w:hAnsi="Times New Roman"/>
                <w:sz w:val="24"/>
                <w:szCs w:val="24"/>
              </w:rPr>
              <w:t>__</w:t>
            </w:r>
            <w:r w:rsidRPr="00626777">
              <w:rPr>
                <w:rFonts w:ascii="Times New Roman" w:hAnsi="Times New Roman"/>
                <w:sz w:val="24"/>
                <w:szCs w:val="24"/>
              </w:rPr>
              <w:t>______ al ____</w:t>
            </w:r>
            <w:r>
              <w:rPr>
                <w:rFonts w:ascii="Times New Roman" w:hAnsi="Times New Roman"/>
                <w:sz w:val="24"/>
                <w:szCs w:val="24"/>
              </w:rPr>
              <w:t>__</w:t>
            </w:r>
            <w:r w:rsidRPr="00626777">
              <w:rPr>
                <w:rFonts w:ascii="Times New Roman" w:hAnsi="Times New Roman"/>
                <w:sz w:val="24"/>
                <w:szCs w:val="24"/>
              </w:rPr>
              <w:t>_____ (</w:t>
            </w:r>
            <w:proofErr w:type="gramStart"/>
            <w:r w:rsidRPr="00626777">
              <w:rPr>
                <w:rFonts w:ascii="Times New Roman" w:hAnsi="Times New Roman"/>
                <w:sz w:val="24"/>
                <w:szCs w:val="24"/>
              </w:rPr>
              <w:t>tot._</w:t>
            </w:r>
            <w:proofErr w:type="gramEnd"/>
            <w:r w:rsidRPr="00626777">
              <w:rPr>
                <w:rFonts w:ascii="Times New Roman" w:hAnsi="Times New Roman"/>
                <w:sz w:val="24"/>
                <w:szCs w:val="24"/>
              </w:rPr>
              <w:t>__)</w:t>
            </w:r>
          </w:p>
          <w:p w:rsidR="00626777" w:rsidRDefault="00626777" w:rsidP="00626777">
            <w:pPr>
              <w:autoSpaceDE w:val="0"/>
              <w:autoSpaceDN w:val="0"/>
              <w:adjustRightInd w:val="0"/>
              <w:spacing w:after="0" w:line="240" w:lineRule="auto"/>
              <w:rPr>
                <w:rFonts w:ascii="Times New Roman" w:hAnsi="Times New Roman"/>
                <w:sz w:val="24"/>
                <w:szCs w:val="24"/>
              </w:rPr>
            </w:pPr>
          </w:p>
        </w:tc>
      </w:tr>
    </w:tbl>
    <w:p w:rsidR="00626777" w:rsidRDefault="00626777" w:rsidP="001C6F27">
      <w:pPr>
        <w:autoSpaceDE w:val="0"/>
        <w:autoSpaceDN w:val="0"/>
        <w:adjustRightInd w:val="0"/>
        <w:spacing w:after="0" w:line="240" w:lineRule="auto"/>
        <w:rPr>
          <w:rFonts w:ascii="Times New Roman" w:hAnsi="Times New Roman"/>
          <w:sz w:val="24"/>
          <w:szCs w:val="24"/>
        </w:rPr>
      </w:pPr>
    </w:p>
    <w:p w:rsidR="001C6F27" w:rsidRPr="00626777" w:rsidRDefault="001C6F27" w:rsidP="001C6F27">
      <w:pPr>
        <w:autoSpaceDE w:val="0"/>
        <w:autoSpaceDN w:val="0"/>
        <w:adjustRightInd w:val="0"/>
        <w:spacing w:after="0" w:line="240" w:lineRule="auto"/>
        <w:rPr>
          <w:rFonts w:ascii="Times New Roman" w:hAnsi="Times New Roman"/>
          <w:sz w:val="24"/>
          <w:szCs w:val="24"/>
        </w:rPr>
      </w:pPr>
      <w:r w:rsidRPr="00626777">
        <w:rPr>
          <w:rFonts w:ascii="Times New Roman" w:hAnsi="Times New Roman"/>
          <w:sz w:val="24"/>
          <w:szCs w:val="24"/>
        </w:rPr>
        <w:t>Data, ___________________________</w:t>
      </w:r>
    </w:p>
    <w:p w:rsidR="00274D3B" w:rsidRDefault="00274D3B" w:rsidP="001C6F27">
      <w:pPr>
        <w:autoSpaceDE w:val="0"/>
        <w:autoSpaceDN w:val="0"/>
        <w:adjustRightInd w:val="0"/>
        <w:spacing w:after="0" w:line="240" w:lineRule="auto"/>
        <w:jc w:val="both"/>
        <w:rPr>
          <w:rFonts w:ascii="Times New Roman" w:hAnsi="Times New Roman"/>
          <w:sz w:val="24"/>
          <w:szCs w:val="24"/>
        </w:rPr>
      </w:pPr>
    </w:p>
    <w:p w:rsidR="00274D3B" w:rsidRDefault="00274D3B" w:rsidP="00274D3B">
      <w:pPr>
        <w:autoSpaceDE w:val="0"/>
        <w:autoSpaceDN w:val="0"/>
        <w:adjustRightInd w:val="0"/>
        <w:spacing w:after="0" w:line="240" w:lineRule="auto"/>
        <w:ind w:firstLine="708"/>
        <w:rPr>
          <w:rFonts w:ascii="Times New Roman" w:hAnsi="Times New Roman"/>
          <w:sz w:val="20"/>
          <w:szCs w:val="20"/>
        </w:rPr>
      </w:pPr>
      <w:r>
        <w:rPr>
          <w:rFonts w:ascii="Times New Roman" w:hAnsi="Times New Roman"/>
          <w:sz w:val="20"/>
          <w:szCs w:val="20"/>
        </w:rPr>
        <w:t>IL DIPENDENTE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IL RESPONSABILE DELLA STRUTTURA</w:t>
      </w:r>
    </w:p>
    <w:p w:rsidR="00274D3B" w:rsidRDefault="00274D3B" w:rsidP="001C6F27">
      <w:pPr>
        <w:autoSpaceDE w:val="0"/>
        <w:autoSpaceDN w:val="0"/>
        <w:adjustRightInd w:val="0"/>
        <w:spacing w:after="0" w:line="240" w:lineRule="auto"/>
        <w:jc w:val="both"/>
        <w:rPr>
          <w:rFonts w:ascii="Times New Roman" w:hAnsi="Times New Roman"/>
          <w:sz w:val="24"/>
          <w:szCs w:val="24"/>
        </w:rPr>
      </w:pPr>
    </w:p>
    <w:p w:rsidR="001C6F27" w:rsidRDefault="00626777" w:rsidP="006A313A">
      <w:pPr>
        <w:autoSpaceDE w:val="0"/>
        <w:autoSpaceDN w:val="0"/>
        <w:adjustRightInd w:val="0"/>
        <w:spacing w:after="0" w:line="240" w:lineRule="auto"/>
        <w:jc w:val="both"/>
        <w:rPr>
          <w:rFonts w:ascii="MyriadPro-Regular" w:eastAsia="Calibri" w:hAnsi="MyriadPro-Regular" w:cs="MyriadPro-Regular"/>
          <w:sz w:val="16"/>
          <w:szCs w:val="16"/>
          <w:lang w:eastAsia="en-US"/>
        </w:rPr>
      </w:pPr>
      <w:r>
        <w:rPr>
          <w:rFonts w:ascii="MyriadPro-Regular" w:eastAsia="Calibri" w:hAnsi="MyriadPro-Regular" w:cs="MyriadPro-Regular"/>
          <w:sz w:val="16"/>
          <w:szCs w:val="16"/>
          <w:lang w:eastAsia="en-US"/>
        </w:rPr>
        <w:t>__________________________________________</w:t>
      </w:r>
      <w:r>
        <w:rPr>
          <w:rFonts w:ascii="MyriadPro-Regular" w:eastAsia="Calibri" w:hAnsi="MyriadPro-Regular" w:cs="MyriadPro-Regular"/>
          <w:sz w:val="16"/>
          <w:szCs w:val="16"/>
          <w:lang w:eastAsia="en-US"/>
        </w:rPr>
        <w:tab/>
      </w:r>
      <w:r>
        <w:rPr>
          <w:rFonts w:ascii="MyriadPro-Regular" w:eastAsia="Calibri" w:hAnsi="MyriadPro-Regular" w:cs="MyriadPro-Regular"/>
          <w:sz w:val="16"/>
          <w:szCs w:val="16"/>
          <w:lang w:eastAsia="en-US"/>
        </w:rPr>
        <w:tab/>
      </w:r>
      <w:r>
        <w:rPr>
          <w:rFonts w:ascii="MyriadPro-Regular" w:eastAsia="Calibri" w:hAnsi="MyriadPro-Regular" w:cs="MyriadPro-Regular"/>
          <w:sz w:val="16"/>
          <w:szCs w:val="16"/>
          <w:lang w:eastAsia="en-US"/>
        </w:rPr>
        <w:tab/>
        <w:t>____________________________________________</w:t>
      </w:r>
    </w:p>
    <w:p w:rsidR="001C6F27" w:rsidRDefault="001C6F27" w:rsidP="006A313A">
      <w:pPr>
        <w:autoSpaceDE w:val="0"/>
        <w:autoSpaceDN w:val="0"/>
        <w:adjustRightInd w:val="0"/>
        <w:spacing w:after="0" w:line="240" w:lineRule="auto"/>
        <w:jc w:val="both"/>
        <w:rPr>
          <w:rFonts w:ascii="MyriadPro-Regular" w:eastAsia="Calibri" w:hAnsi="MyriadPro-Regular" w:cs="MyriadPro-Regular"/>
          <w:sz w:val="16"/>
          <w:szCs w:val="16"/>
          <w:lang w:eastAsia="en-US"/>
        </w:rPr>
      </w:pPr>
    </w:p>
    <w:p w:rsidR="00B70C62" w:rsidRDefault="00B70C62" w:rsidP="00B70C62">
      <w:pPr>
        <w:spacing w:after="0" w:line="240" w:lineRule="auto"/>
        <w:jc w:val="both"/>
        <w:rPr>
          <w:sz w:val="18"/>
          <w:szCs w:val="18"/>
        </w:rPr>
      </w:pPr>
    </w:p>
    <w:p w:rsidR="00B70C62" w:rsidRPr="00933107" w:rsidRDefault="00B70C62" w:rsidP="00B70C62">
      <w:pPr>
        <w:spacing w:after="0" w:line="240" w:lineRule="auto"/>
        <w:jc w:val="both"/>
        <w:rPr>
          <w:sz w:val="18"/>
          <w:szCs w:val="18"/>
        </w:rPr>
      </w:pPr>
      <w:bookmarkStart w:id="0" w:name="_GoBack"/>
      <w:bookmarkEnd w:id="0"/>
      <w:r w:rsidRPr="00933107">
        <w:rPr>
          <w:sz w:val="18"/>
          <w:szCs w:val="18"/>
        </w:rPr>
        <w:t xml:space="preserve">I dati personali, le categorie particolari di dati personali nonché i dati personali relativi a condanne penali e reati degli interessati saranno trattati dall’Amministrazione ai sensi </w:t>
      </w:r>
      <w:proofErr w:type="spellStart"/>
      <w:r w:rsidRPr="00933107">
        <w:rPr>
          <w:sz w:val="18"/>
          <w:szCs w:val="18"/>
        </w:rPr>
        <w:t>dek</w:t>
      </w:r>
      <w:proofErr w:type="spellEnd"/>
      <w:r w:rsidRPr="00933107">
        <w:rPr>
          <w:sz w:val="18"/>
          <w:szCs w:val="18"/>
        </w:rPr>
        <w:t xml:space="preserve"> Regolamento (UE) 201/679 del Parlamento europeo e del Consiglio del 27 aprile 2016 (RGPD), del Codice in materia di protezione dei dati personali, recante disposizioni per l’adeguamento dell’ordinamento nazionale al Regolamento (UE) n. 2016/679 del Parlamento europeo e del Consiglio, del 27 aprile 2016 (decreto legislativo 30 giugno 2003, n. 196) nonché del Regolamento di Ateneo in attuazione del codice di protezione dei dati personali utilizzati dall’Università degli Studi di Napoli Federico II.</w:t>
      </w:r>
    </w:p>
    <w:p w:rsidR="00B70C62" w:rsidRPr="00933107" w:rsidRDefault="00B70C62" w:rsidP="00B70C62">
      <w:pPr>
        <w:spacing w:after="0" w:line="240" w:lineRule="auto"/>
        <w:jc w:val="both"/>
        <w:rPr>
          <w:sz w:val="18"/>
          <w:szCs w:val="18"/>
        </w:rPr>
      </w:pPr>
      <w:r w:rsidRPr="00933107">
        <w:rPr>
          <w:sz w:val="18"/>
          <w:szCs w:val="18"/>
        </w:rPr>
        <w:t>I dati sopra riportati sono raccolti e trattati ai fini del procedimento per il quale vengono rilasciati e verranno utilizzati esclusivamente per tale scopo e, comunque, nell’ambito delle attività istituzionali dell’Università degli Studi di Napoli Federico II.</w:t>
      </w:r>
    </w:p>
    <w:p w:rsidR="00B70C62" w:rsidRPr="00933107" w:rsidRDefault="00B70C62" w:rsidP="00B70C62">
      <w:pPr>
        <w:spacing w:after="0" w:line="240" w:lineRule="auto"/>
        <w:jc w:val="both"/>
        <w:rPr>
          <w:sz w:val="18"/>
          <w:szCs w:val="18"/>
        </w:rPr>
      </w:pPr>
      <w:r w:rsidRPr="00933107">
        <w:rPr>
          <w:sz w:val="18"/>
          <w:szCs w:val="18"/>
        </w:rPr>
        <w:t>All’interessato competono i diritti di cui agli artt. 15-22 del Regolamento UE.</w:t>
      </w:r>
    </w:p>
    <w:p w:rsidR="006A313A" w:rsidRPr="006A313A" w:rsidRDefault="006A313A" w:rsidP="00B70C62">
      <w:pPr>
        <w:autoSpaceDE w:val="0"/>
        <w:autoSpaceDN w:val="0"/>
        <w:adjustRightInd w:val="0"/>
        <w:spacing w:after="0" w:line="240" w:lineRule="auto"/>
        <w:jc w:val="both"/>
        <w:rPr>
          <w:rFonts w:ascii="MyriadPro-Regular" w:eastAsia="Calibri" w:hAnsi="MyriadPro-Regular" w:cs="MyriadPro-Regular"/>
          <w:sz w:val="16"/>
          <w:szCs w:val="16"/>
          <w:lang w:eastAsia="en-US"/>
        </w:rPr>
      </w:pPr>
    </w:p>
    <w:sectPr w:rsidR="006A313A" w:rsidRPr="006A313A" w:rsidSect="00B70C62">
      <w:headerReference w:type="first" r:id="rId8"/>
      <w:pgSz w:w="11906" w:h="16838" w:code="9"/>
      <w:pgMar w:top="1701" w:right="1134" w:bottom="284" w:left="1134"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7A" w:rsidRDefault="0050577A">
      <w:pPr>
        <w:spacing w:after="0" w:line="240" w:lineRule="auto"/>
      </w:pPr>
      <w:r>
        <w:separator/>
      </w:r>
    </w:p>
  </w:endnote>
  <w:endnote w:type="continuationSeparator" w:id="0">
    <w:p w:rsidR="0050577A" w:rsidRDefault="0050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7A" w:rsidRDefault="0050577A">
      <w:pPr>
        <w:spacing w:after="0" w:line="240" w:lineRule="auto"/>
      </w:pPr>
      <w:r>
        <w:separator/>
      </w:r>
    </w:p>
  </w:footnote>
  <w:footnote w:type="continuationSeparator" w:id="0">
    <w:p w:rsidR="0050577A" w:rsidRDefault="00505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35" w:rsidRDefault="001D1189">
    <w:pPr>
      <w:pStyle w:val="Intestazione"/>
    </w:pPr>
    <w:r>
      <w:rPr>
        <w:noProof/>
        <w:sz w:val="20"/>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53325" cy="10696575"/>
          <wp:effectExtent l="0" t="0" r="9525" b="9525"/>
          <wp:wrapNone/>
          <wp:docPr id="1" name="Immagine 1"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25F7"/>
    <w:multiLevelType w:val="hybridMultilevel"/>
    <w:tmpl w:val="CB2E2C36"/>
    <w:lvl w:ilvl="0" w:tplc="A0FEDF58">
      <w:start w:val="1"/>
      <w:numFmt w:val="bullet"/>
      <w:lvlText w:val="o"/>
      <w:lvlJc w:val="left"/>
      <w:pPr>
        <w:ind w:left="720"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9A252F"/>
    <w:multiLevelType w:val="hybridMultilevel"/>
    <w:tmpl w:val="314A6D3C"/>
    <w:lvl w:ilvl="0" w:tplc="D1B24B96">
      <w:numFmt w:val="bullet"/>
      <w:lvlText w:val="-"/>
      <w:lvlJc w:val="left"/>
      <w:pPr>
        <w:ind w:left="284" w:hanging="360"/>
      </w:pPr>
      <w:rPr>
        <w:rFonts w:ascii="Calibri" w:eastAsia="Times New Roman" w:hAnsi="Calibri" w:cs="Calibri" w:hint="default"/>
      </w:rPr>
    </w:lvl>
    <w:lvl w:ilvl="1" w:tplc="04100003" w:tentative="1">
      <w:start w:val="1"/>
      <w:numFmt w:val="bullet"/>
      <w:lvlText w:val="o"/>
      <w:lvlJc w:val="left"/>
      <w:pPr>
        <w:ind w:left="1004" w:hanging="360"/>
      </w:pPr>
      <w:rPr>
        <w:rFonts w:ascii="Courier New" w:hAnsi="Courier New" w:cs="Courier New" w:hint="default"/>
      </w:rPr>
    </w:lvl>
    <w:lvl w:ilvl="2" w:tplc="04100005" w:tentative="1">
      <w:start w:val="1"/>
      <w:numFmt w:val="bullet"/>
      <w:lvlText w:val=""/>
      <w:lvlJc w:val="left"/>
      <w:pPr>
        <w:ind w:left="1724" w:hanging="360"/>
      </w:pPr>
      <w:rPr>
        <w:rFonts w:ascii="Wingdings" w:hAnsi="Wingdings" w:hint="default"/>
      </w:rPr>
    </w:lvl>
    <w:lvl w:ilvl="3" w:tplc="04100001" w:tentative="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abstractNum w:abstractNumId="2" w15:restartNumberingAfterBreak="0">
    <w:nsid w:val="694258B7"/>
    <w:multiLevelType w:val="hybridMultilevel"/>
    <w:tmpl w:val="059ECA84"/>
    <w:lvl w:ilvl="0" w:tplc="871EF4B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3A"/>
    <w:rsid w:val="000B313C"/>
    <w:rsid w:val="000C66C7"/>
    <w:rsid w:val="001A5150"/>
    <w:rsid w:val="001C6F27"/>
    <w:rsid w:val="001D1189"/>
    <w:rsid w:val="0022535A"/>
    <w:rsid w:val="00231393"/>
    <w:rsid w:val="00274D3B"/>
    <w:rsid w:val="002970B0"/>
    <w:rsid w:val="002C3561"/>
    <w:rsid w:val="003D4235"/>
    <w:rsid w:val="003D4D6B"/>
    <w:rsid w:val="003E1DCC"/>
    <w:rsid w:val="004860DA"/>
    <w:rsid w:val="0049650B"/>
    <w:rsid w:val="0050577A"/>
    <w:rsid w:val="00522B99"/>
    <w:rsid w:val="005A45C2"/>
    <w:rsid w:val="005B21D8"/>
    <w:rsid w:val="00614F13"/>
    <w:rsid w:val="00626777"/>
    <w:rsid w:val="006A313A"/>
    <w:rsid w:val="006C487D"/>
    <w:rsid w:val="006F7AF3"/>
    <w:rsid w:val="006F7E22"/>
    <w:rsid w:val="007442B4"/>
    <w:rsid w:val="007B5E70"/>
    <w:rsid w:val="00824A28"/>
    <w:rsid w:val="008F4A19"/>
    <w:rsid w:val="00904FE5"/>
    <w:rsid w:val="00917727"/>
    <w:rsid w:val="00947E5C"/>
    <w:rsid w:val="00A81487"/>
    <w:rsid w:val="00A91BDD"/>
    <w:rsid w:val="00AB6587"/>
    <w:rsid w:val="00B43A57"/>
    <w:rsid w:val="00B46361"/>
    <w:rsid w:val="00B67F57"/>
    <w:rsid w:val="00B70C62"/>
    <w:rsid w:val="00B7402A"/>
    <w:rsid w:val="00C04C65"/>
    <w:rsid w:val="00C82A95"/>
    <w:rsid w:val="00EC1642"/>
    <w:rsid w:val="00F24770"/>
    <w:rsid w:val="00FB6E5C"/>
    <w:rsid w:val="00FE74C7"/>
    <w:rsid w:val="00FF45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1AD45"/>
  <w15:docId w15:val="{A9B22199-CE34-4D54-B7A3-796493CD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313A"/>
    <w:pPr>
      <w:spacing w:after="160" w:line="259" w:lineRule="auto"/>
    </w:pPr>
    <w:rPr>
      <w:rFonts w:ascii="Calibri" w:hAnsi="Calibri"/>
      <w:sz w:val="22"/>
      <w:szCs w:val="22"/>
    </w:rPr>
  </w:style>
  <w:style w:type="paragraph" w:styleId="Titolo1">
    <w:name w:val="heading 1"/>
    <w:basedOn w:val="Normale"/>
    <w:next w:val="Normale"/>
    <w:qFormat/>
    <w:pPr>
      <w:keepNext/>
      <w:widowControl w:val="0"/>
      <w:autoSpaceDE w:val="0"/>
      <w:autoSpaceDN w:val="0"/>
      <w:adjustRightInd w:val="0"/>
      <w:outlineLvl w:val="0"/>
    </w:pPr>
    <w:rPr>
      <w:rFonts w:ascii="Garamond" w:hAnsi="Garamond"/>
      <w:sz w:val="72"/>
      <w:szCs w:val="40"/>
      <w:lang w:val="it"/>
    </w:rPr>
  </w:style>
  <w:style w:type="paragraph" w:styleId="Titolo2">
    <w:name w:val="heading 2"/>
    <w:basedOn w:val="Normale"/>
    <w:next w:val="Normale"/>
    <w:qFormat/>
    <w:pPr>
      <w:keepNext/>
      <w:widowControl w:val="0"/>
      <w:autoSpaceDE w:val="0"/>
      <w:autoSpaceDN w:val="0"/>
      <w:adjustRightInd w:val="0"/>
      <w:jc w:val="center"/>
      <w:outlineLvl w:val="1"/>
    </w:pPr>
    <w:rPr>
      <w:rFonts w:ascii="Garamond" w:hAnsi="Garamond"/>
      <w:sz w:val="40"/>
      <w:szCs w:val="28"/>
      <w:lang w:val="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Titolo"/>
    <w:pPr>
      <w:tabs>
        <w:tab w:val="left" w:pos="1440"/>
      </w:tabs>
    </w:pPr>
    <w:rPr>
      <w:rFonts w:ascii="Times New Roman" w:hAnsi="Times New Roman"/>
      <w:bCs w:val="0"/>
      <w:smallCaps/>
      <w:sz w:val="24"/>
    </w:r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Default">
    <w:name w:val="Default"/>
    <w:rsid w:val="006A313A"/>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6A313A"/>
    <w:rPr>
      <w:color w:val="auto"/>
    </w:rPr>
  </w:style>
  <w:style w:type="paragraph" w:styleId="Paragrafoelenco">
    <w:name w:val="List Paragraph"/>
    <w:basedOn w:val="Normale"/>
    <w:uiPriority w:val="34"/>
    <w:qFormat/>
    <w:rsid w:val="006A313A"/>
    <w:pPr>
      <w:ind w:left="720"/>
      <w:contextualSpacing/>
    </w:pPr>
  </w:style>
  <w:style w:type="paragraph" w:customStyle="1" w:styleId="CM4">
    <w:name w:val="CM4"/>
    <w:basedOn w:val="Default"/>
    <w:next w:val="Default"/>
    <w:uiPriority w:val="99"/>
    <w:rsid w:val="006A313A"/>
    <w:rPr>
      <w:color w:val="auto"/>
    </w:rPr>
  </w:style>
  <w:style w:type="table" w:styleId="Grigliatabella">
    <w:name w:val="Table Grid"/>
    <w:basedOn w:val="Tabellanormale"/>
    <w:uiPriority w:val="59"/>
    <w:rsid w:val="0049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860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0DA"/>
    <w:rPr>
      <w:rFonts w:ascii="Segoe UI" w:hAnsi="Segoe UI" w:cs="Segoe UI"/>
      <w:sz w:val="18"/>
      <w:szCs w:val="18"/>
    </w:rPr>
  </w:style>
  <w:style w:type="paragraph" w:styleId="Corpotesto">
    <w:name w:val="Body Text"/>
    <w:basedOn w:val="Normale"/>
    <w:link w:val="CorpotestoCarattere"/>
    <w:rsid w:val="001C6F27"/>
    <w:pPr>
      <w:spacing w:after="0" w:line="240" w:lineRule="auto"/>
      <w:jc w:val="both"/>
    </w:pPr>
    <w:rPr>
      <w:rFonts w:ascii="Times New Roman" w:hAnsi="Times New Roman"/>
      <w:sz w:val="24"/>
      <w:szCs w:val="20"/>
    </w:rPr>
  </w:style>
  <w:style w:type="character" w:customStyle="1" w:styleId="CorpotestoCarattere">
    <w:name w:val="Corpo testo Carattere"/>
    <w:basedOn w:val="Carpredefinitoparagrafo"/>
    <w:link w:val="Corpotesto"/>
    <w:rsid w:val="001C6F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odelli%20carta%20UNINA\Modello%201.1%20solo%20prima%20pagi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8B662-C80B-44BA-B072-4320EDE7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1.1 solo prima pagina</Template>
  <TotalTime>162</TotalTime>
  <Pages>2</Pages>
  <Words>424</Words>
  <Characters>2420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Unina</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Martino</dc:creator>
  <cp:lastModifiedBy>Salvatore Pasquino</cp:lastModifiedBy>
  <cp:revision>29</cp:revision>
  <cp:lastPrinted>2018-10-12T09:54:00Z</cp:lastPrinted>
  <dcterms:created xsi:type="dcterms:W3CDTF">2017-02-01T13:18:00Z</dcterms:created>
  <dcterms:modified xsi:type="dcterms:W3CDTF">2019-04-30T08:46:00Z</dcterms:modified>
</cp:coreProperties>
</file>