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C8" w:rsidRPr="005A01AF" w:rsidRDefault="00273CC8" w:rsidP="007233F9">
      <w:pPr>
        <w:tabs>
          <w:tab w:val="left" w:pos="2955"/>
          <w:tab w:val="right" w:pos="9639"/>
        </w:tabs>
        <w:rPr>
          <w:rFonts w:ascii="Times New Roman" w:hAnsi="Times New Roman" w:cs="Times New Roman"/>
          <w:b/>
          <w:sz w:val="24"/>
          <w:szCs w:val="24"/>
        </w:rPr>
      </w:pPr>
    </w:p>
    <w:p w:rsidR="00CD4206" w:rsidRPr="005A01AF" w:rsidRDefault="00273CC8" w:rsidP="00273CC8">
      <w:pPr>
        <w:tabs>
          <w:tab w:val="left" w:pos="2955"/>
          <w:tab w:val="right" w:pos="9639"/>
        </w:tabs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DECRETO DEL</w:t>
      </w:r>
      <w:r w:rsidR="002F4AF2"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DIRETTORE</w:t>
      </w:r>
      <w:r w:rsidR="00622F01"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n° </w:t>
      </w:r>
      <w:r w:rsidR="00670A77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32</w:t>
      </w:r>
      <w:r w:rsidR="0084249D"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070AA1"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del </w:t>
      </w:r>
      <w:r w:rsidR="00670A77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05</w:t>
      </w:r>
      <w:r w:rsidR="0084249D"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/0</w:t>
      </w:r>
      <w:r w:rsidR="00670A77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6</w:t>
      </w:r>
      <w:bookmarkStart w:id="0" w:name="_GoBack"/>
      <w:bookmarkEnd w:id="0"/>
      <w:r w:rsidR="0084249D"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/2018</w:t>
      </w:r>
    </w:p>
    <w:p w:rsidR="00814DCD" w:rsidRPr="005A01AF" w:rsidRDefault="002F4AF2" w:rsidP="00814DC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proofErr w:type="gramStart"/>
      <w:r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OGGETTO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:</w:t>
      </w:r>
      <w:r w:rsidR="00A07E16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proofErr w:type="gramEnd"/>
      <w:r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determina a contrarre e avvio procedura per l’ affidamento di forniture e servizi, ai sensi del </w:t>
      </w:r>
      <w:proofErr w:type="spellStart"/>
      <w:r w:rsidR="00E30CE0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E30CE0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 w:rsidR="00A07E16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. </w:t>
      </w:r>
      <w:r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Nomina de</w:t>
      </w:r>
      <w:r w:rsidR="00E403A0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l Responsabile del Procedimento </w:t>
      </w:r>
      <w:proofErr w:type="gramStart"/>
      <w:r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(</w:t>
      </w:r>
      <w:r w:rsidR="000F007E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art.</w:t>
      </w:r>
      <w:proofErr w:type="gramEnd"/>
      <w:r w:rsidR="000F007E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31 comma 1 </w:t>
      </w:r>
      <w:proofErr w:type="spellStart"/>
      <w:r w:rsidR="00E30CE0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E30CE0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 w:rsidR="000F007E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) -</w:t>
      </w:r>
      <w:proofErr w:type="gramStart"/>
      <w:r w:rsidR="000F007E" w:rsidRPr="004456E3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CIG  </w:t>
      </w:r>
      <w:r w:rsidR="004456E3" w:rsidRPr="004456E3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  <w:lang w:eastAsia="it-IT"/>
        </w:rPr>
        <w:t>Z</w:t>
      </w:r>
      <w:proofErr w:type="gramEnd"/>
      <w:r w:rsidR="004456E3" w:rsidRPr="004456E3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  <w:lang w:eastAsia="it-IT"/>
        </w:rPr>
        <w:t>8622CE9CD</w:t>
      </w:r>
      <w:r w:rsidR="00CE69F1" w:rsidRPr="004456E3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.</w:t>
      </w:r>
      <w:r w:rsidR="00CE69F1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731F2D" w:rsidRPr="005A01AF" w:rsidRDefault="00731F2D" w:rsidP="00814DC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</w:p>
    <w:p w:rsidR="002F4AF2" w:rsidRPr="005A01AF" w:rsidRDefault="002F4AF2" w:rsidP="00814DC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VISTA</w:t>
      </w:r>
      <w:r w:rsidR="00A07E16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la Legge n.241 del 7 agosto 1990 e </w:t>
      </w:r>
      <w:proofErr w:type="spellStart"/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s.m.i.</w:t>
      </w:r>
      <w:proofErr w:type="spellEnd"/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ed in particolare gli artt.5 e 6;</w:t>
      </w:r>
    </w:p>
    <w:p w:rsidR="002F4AF2" w:rsidRPr="005A01AF" w:rsidRDefault="00A07E16" w:rsidP="00814DC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VISTO</w:t>
      </w:r>
      <w:r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67677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</w:t>
      </w:r>
      <w:r w:rsidR="002F4AF2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Regolamento di Ateneo per l’Amministrazione, la Finanza e la Contabilità della Federico II emanato con D</w:t>
      </w:r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.R. N.2138 del 16/06/2015 e </w:t>
      </w:r>
      <w:proofErr w:type="spellStart"/>
      <w:proofErr w:type="gramStart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ss.</w:t>
      </w:r>
      <w:r w:rsidR="002F4AF2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mm.ii</w:t>
      </w:r>
      <w:proofErr w:type="spellEnd"/>
      <w:r w:rsidR="002F4AF2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.;</w:t>
      </w:r>
      <w:proofErr w:type="gramEnd"/>
    </w:p>
    <w:p w:rsidR="002F4AF2" w:rsidRPr="005A01AF" w:rsidRDefault="00A07E16" w:rsidP="00814DC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VISTO</w:t>
      </w:r>
      <w:r w:rsidR="002F4AF2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vigente statuto dell’Ateneo;</w:t>
      </w:r>
    </w:p>
    <w:p w:rsidR="00E460F7" w:rsidRPr="005A01AF" w:rsidRDefault="002F4AF2" w:rsidP="00814DC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VISTO</w:t>
      </w:r>
      <w:r w:rsidR="00A8622A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il </w:t>
      </w:r>
      <w:proofErr w:type="spellStart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 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“Codice dei contratti pubblici di lavori e forniture”</w:t>
      </w:r>
      <w:r w:rsidR="00A8622A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 in particolare l’</w:t>
      </w:r>
      <w:r w:rsidR="00A07E16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art.36 (CONTRATTI SOTTO SOGLIA) e l'ar</w:t>
      </w:r>
      <w:r w:rsidR="004B11C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t.31 comma I (nomina RUP);</w:t>
      </w:r>
      <w:r w:rsidR="004B11CF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81754F" w:rsidRPr="005A01AF" w:rsidRDefault="0081754F" w:rsidP="0081754F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VISTO 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 xml:space="preserve">che non sono presenti convenzioni </w:t>
      </w:r>
      <w:proofErr w:type="spellStart"/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Consip</w:t>
      </w:r>
      <w:proofErr w:type="spellEnd"/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attive avente ad oggetto beni comparabili con quelli oggetto della presente determinazione a contrarre;</w:t>
      </w:r>
    </w:p>
    <w:p w:rsidR="0081754F" w:rsidRPr="005A01AF" w:rsidRDefault="0081754F" w:rsidP="0081754F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CONSIDERATO</w:t>
      </w:r>
      <w:r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che la scelta del contraente può essere effettuata utilizzando</w:t>
      </w:r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l’affidamento al fornitore originario di consegne complementari destinate sia al rinnovo parziale di fornitura o di impianti di uso corrente, sia all’ampliamento di forniture o impianti preesistenti (v. Art. 125 del </w:t>
      </w:r>
      <w:proofErr w:type="spellStart"/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50/2016);</w:t>
      </w:r>
    </w:p>
    <w:p w:rsidR="00622F01" w:rsidRPr="005A01AF" w:rsidRDefault="00731F2D" w:rsidP="005A01AF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VISTA</w:t>
      </w:r>
      <w:r w:rsidR="004B11CF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EC7E8A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richiesta del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Prof.re 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Massimo Fagnano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che ai fini dell'attività di ric</w:t>
      </w:r>
      <w:r w:rsidR="00C653CA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erca nell' ambito del progetto 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San Giuseppiello azione B</w:t>
      </w:r>
      <w:r w:rsidR="00622F0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7, 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ha e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spresso la necessità di </w:t>
      </w:r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acquistare  n. 1500 pioppi </w:t>
      </w:r>
      <w:proofErr w:type="spellStart"/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astoni</w:t>
      </w:r>
      <w:proofErr w:type="spellEnd"/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 3 m.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per un importo di € 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3.</w:t>
      </w:r>
      <w:r w:rsidR="0084249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45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0,00 oltre IVA, al</w:t>
      </w:r>
      <w:r w:rsidR="005A01A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Ditta ALLASIA PLANT MAGNA GRECIA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proofErr w:type="spellStart"/>
      <w:r w:rsidR="005A01A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s.s.</w:t>
      </w:r>
      <w:proofErr w:type="spellEnd"/>
      <w:r w:rsidR="005A01A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proofErr w:type="spellStart"/>
      <w:r w:rsidR="005A01AF" w:rsidRPr="005A01AF">
        <w:rPr>
          <w:rFonts w:ascii="Times New Roman" w:eastAsia="Times New Roman" w:hAnsi="Times New Roman" w:cs="Times New Roman"/>
          <w:bCs/>
          <w:kern w:val="18"/>
          <w:sz w:val="24"/>
          <w:szCs w:val="24"/>
          <w:lang w:eastAsia="it-IT"/>
        </w:rPr>
        <w:t>Loc</w:t>
      </w:r>
      <w:proofErr w:type="spellEnd"/>
      <w:r w:rsidR="005A01AF" w:rsidRPr="005A01AF">
        <w:rPr>
          <w:rFonts w:ascii="Times New Roman" w:eastAsia="Times New Roman" w:hAnsi="Times New Roman" w:cs="Times New Roman"/>
          <w:bCs/>
          <w:kern w:val="18"/>
          <w:sz w:val="24"/>
          <w:szCs w:val="24"/>
          <w:lang w:eastAsia="it-IT"/>
        </w:rPr>
        <w:t>. Santa Margherita 88049 Soveria Mannelli CZ P. I.V.A. e C.F. 02506860796</w:t>
      </w:r>
      <w:r w:rsidR="00CE69F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 quanto</w:t>
      </w:r>
      <w:r w:rsidR="005A01AF" w:rsidRPr="005A01AF">
        <w:rPr>
          <w:rFonts w:ascii="Times New Roman" w:hAnsi="Times New Roman" w:cs="Times New Roman"/>
          <w:sz w:val="24"/>
          <w:szCs w:val="24"/>
        </w:rPr>
        <w:t xml:space="preserve"> si tratta di affidamento al fornitore originario di consegne complementari destinate al rinnovo</w:t>
      </w:r>
      <w:r w:rsidR="005A01AF">
        <w:rPr>
          <w:rFonts w:ascii="Times New Roman" w:hAnsi="Times New Roman" w:cs="Times New Roman"/>
          <w:sz w:val="24"/>
          <w:szCs w:val="24"/>
        </w:rPr>
        <w:t xml:space="preserve"> parziale di fornitura.</w:t>
      </w:r>
    </w:p>
    <w:p w:rsidR="00731F2D" w:rsidRPr="005A01AF" w:rsidRDefault="00597589" w:rsidP="00731F2D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CONSIDERATO</w:t>
      </w:r>
      <w:r w:rsidR="00E460F7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814DCD" w:rsidRPr="005A01AF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l'art.63 comma 2 lettera b) n. 3, </w:t>
      </w:r>
      <w:proofErr w:type="gramStart"/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del  </w:t>
      </w:r>
      <w:proofErr w:type="spellStart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</w:t>
      </w:r>
      <w:proofErr w:type="gramEnd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proofErr w:type="spellEnd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 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"......la </w:t>
      </w:r>
      <w:proofErr w:type="gramStart"/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procedura  negoziata</w:t>
      </w:r>
      <w:proofErr w:type="gramEnd"/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 senza previa pubblicazione può essere utilizzata (...) quando i lavori, le fornitur</w:t>
      </w:r>
      <w:r w:rsidR="00622F0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e o i servizi possono essere forn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iti unicamente da un </w:t>
      </w:r>
      <w:r w:rsidR="008B6063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determinato operatore economico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 tutela di diritti esclusivi</w:t>
      </w:r>
      <w:r w:rsidR="00B54F0E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243B14" w:rsidRPr="005A01AF" w:rsidRDefault="00243B14" w:rsidP="007233F9">
      <w:pPr>
        <w:pStyle w:val="Corpotesto"/>
        <w:spacing w:before="2" w:line="345" w:lineRule="auto"/>
        <w:ind w:right="545" w:firstLine="14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</w:p>
    <w:p w:rsidR="007233F9" w:rsidRPr="005A01AF" w:rsidRDefault="00ED2123" w:rsidP="007233F9">
      <w:pPr>
        <w:pStyle w:val="Corpotesto"/>
        <w:spacing w:before="2" w:line="345" w:lineRule="auto"/>
        <w:ind w:right="545" w:firstLine="14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5A01AF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DETERMINA</w:t>
      </w:r>
    </w:p>
    <w:p w:rsidR="007233F9" w:rsidRPr="005A01AF" w:rsidRDefault="005A01AF" w:rsidP="007233F9">
      <w:pPr>
        <w:pStyle w:val="Corpotesto"/>
        <w:numPr>
          <w:ilvl w:val="0"/>
          <w:numId w:val="17"/>
        </w:numPr>
        <w:spacing w:before="2" w:line="345" w:lineRule="auto"/>
        <w:ind w:right="54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proofErr w:type="gramEnd"/>
      <w:r w:rsidR="0081754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procedere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al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l'affid</w:t>
      </w:r>
      <w:r w:rsidR="00FF2C93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amento diretto fuori </w:t>
      </w:r>
      <w:proofErr w:type="spellStart"/>
      <w:r w:rsidR="00FF2C93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MePA</w:t>
      </w:r>
      <w:proofErr w:type="spellEnd"/>
      <w:r w:rsidR="00FF2C93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all’ 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operatore economico individuato, a</w:t>
      </w:r>
      <w:r w:rsidR="00C653CA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sensi</w:t>
      </w:r>
      <w:r w:rsidR="00054F6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dall'art. 63, comma 2 </w:t>
      </w:r>
      <w:proofErr w:type="spellStart"/>
      <w:r w:rsidR="00054F6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lett.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b</w:t>
      </w:r>
      <w:proofErr w:type="spellEnd"/>
      <w:r w:rsidR="00054F6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 n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054F6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3 </w:t>
      </w:r>
      <w:proofErr w:type="spellStart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7233F9" w:rsidRPr="005A01AF" w:rsidRDefault="005A01AF" w:rsidP="007233F9">
      <w:pPr>
        <w:pStyle w:val="Corpotesto"/>
        <w:numPr>
          <w:ilvl w:val="0"/>
          <w:numId w:val="18"/>
        </w:numPr>
        <w:spacing w:before="2" w:line="345" w:lineRule="auto"/>
        <w:ind w:right="54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lastRenderedPageBreak/>
        <w:t>d</w:t>
      </w:r>
      <w:r w:rsidR="00C653CA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proofErr w:type="gramEnd"/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autorizzare a procedere all'affidamento della fornitura facendo gravare la spesa pari € </w:t>
      </w:r>
      <w:r w:rsidR="00622F0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3.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45</w:t>
      </w:r>
      <w:r w:rsidR="00622F0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0</w:t>
      </w:r>
      <w:r w:rsidR="00C653CA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,00</w:t>
      </w:r>
      <w:r w:rsidR="00731F2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oltre Iva sul progetto "</w:t>
      </w:r>
      <w:r w:rsidR="00622F01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San Giuseppiello azione B7” - CA 07.70.01.06</w:t>
      </w:r>
      <w:r w:rsidR="0081754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.01.</w:t>
      </w:r>
    </w:p>
    <w:p w:rsidR="0081754F" w:rsidRPr="005A01AF" w:rsidRDefault="005A01AF" w:rsidP="0081754F">
      <w:pPr>
        <w:pStyle w:val="Paragrafoelenco"/>
        <w:numPr>
          <w:ilvl w:val="0"/>
          <w:numId w:val="18"/>
        </w:numP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81754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proofErr w:type="gramEnd"/>
      <w:r w:rsidR="0081754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pubblicare il seguente provvedimento nella sezione “Amministrazione Trasparente” ai sensi dell’art.29 del </w:t>
      </w:r>
      <w:proofErr w:type="spellStart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="0081754F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5A01AF" w:rsidRDefault="005A01AF" w:rsidP="00C165DD">
      <w:pPr>
        <w:pStyle w:val="Paragrafoelenco"/>
        <w:numPr>
          <w:ilvl w:val="0"/>
          <w:numId w:val="18"/>
        </w:numPr>
        <w:spacing w:before="6" w:line="360" w:lineRule="atLeast"/>
        <w:ind w:right="28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proofErr w:type="gramEnd"/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nominare, ai sensi dell'art. 31 comma  I, del  </w:t>
      </w:r>
      <w:proofErr w:type="spellStart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quale </w:t>
      </w:r>
      <w:r w:rsidR="00C165DD" w:rsidRPr="005A01AF">
        <w:rPr>
          <w:rFonts w:ascii="Times New Roman" w:eastAsia="Times New Roman" w:hAnsi="Times New Roman" w:cs="Times New Roman"/>
          <w:i/>
          <w:kern w:val="18"/>
          <w:sz w:val="24"/>
          <w:szCs w:val="24"/>
          <w:lang w:eastAsia="it-IT"/>
        </w:rPr>
        <w:t xml:space="preserve">Responsabile Unico del Procedimento </w:t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(RUP) la Dott.ssa Anna Maria </w:t>
      </w:r>
      <w:proofErr w:type="spellStart"/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Intravaja</w:t>
      </w:r>
      <w:proofErr w:type="spellEnd"/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5A01AF" w:rsidRDefault="00C165DD" w:rsidP="00C165DD">
      <w:pPr>
        <w:spacing w:before="6" w:line="360" w:lineRule="atLeast"/>
        <w:ind w:left="374" w:right="28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presente decreto emesso d'urgenz</w:t>
      </w:r>
      <w:r w:rsidR="0077704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sarà sotto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posto a ratifica del Consiglio/Giunta del Centro nella prima adunanza</w:t>
      </w:r>
      <w:r w:rsidR="00C417A8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utile</w:t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5A01AF" w:rsidRDefault="00C165DD" w:rsidP="00C165DD">
      <w:pPr>
        <w:pStyle w:val="Paragrafoelenco"/>
        <w:spacing w:before="6" w:line="360" w:lineRule="atLeast"/>
        <w:ind w:left="734" w:right="281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C165DD" w:rsidRPr="005A01AF" w:rsidRDefault="00CD4767" w:rsidP="00C165DD">
      <w:pPr>
        <w:pStyle w:val="Paragrafoelenco"/>
        <w:spacing w:before="6" w:line="360" w:lineRule="atLeast"/>
        <w:ind w:left="734" w:right="281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>Il Direttore del C</w:t>
      </w:r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</w:t>
      </w:r>
      <w:r w:rsidR="00E30CE0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</w:t>
      </w:r>
    </w:p>
    <w:p w:rsidR="00267677" w:rsidRPr="005A01AF" w:rsidRDefault="00C165DD" w:rsidP="00C165DD">
      <w:pPr>
        <w:pStyle w:val="Paragrafoelenco"/>
        <w:spacing w:before="6" w:line="360" w:lineRule="atLeast"/>
        <w:ind w:left="734" w:right="281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>Prof. Ing. Nunzio Roman</w:t>
      </w:r>
      <w:r w:rsidR="00B54F0E" w:rsidRPr="005A01A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</w:t>
      </w:r>
    </w:p>
    <w:sectPr w:rsidR="00267677" w:rsidRPr="005A01AF" w:rsidSect="00AB4C01">
      <w:headerReference w:type="default" r:id="rId8"/>
      <w:footerReference w:type="default" r:id="rId9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696" w:rsidRDefault="00075696" w:rsidP="00E403A0">
      <w:pPr>
        <w:spacing w:after="0" w:line="240" w:lineRule="auto"/>
      </w:pPr>
      <w:r>
        <w:separator/>
      </w:r>
    </w:p>
  </w:endnote>
  <w:endnote w:type="continuationSeparator" w:id="0">
    <w:p w:rsidR="00075696" w:rsidRDefault="00075696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 wp14:anchorId="603B3BE2" wp14:editId="5B7538FF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2B5E6AA" wp14:editId="275EE798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EE771E7" wp14:editId="1009BA42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696" w:rsidRDefault="00075696" w:rsidP="00E403A0">
      <w:pPr>
        <w:spacing w:after="0" w:line="240" w:lineRule="auto"/>
      </w:pPr>
      <w:r>
        <w:separator/>
      </w:r>
    </w:p>
  </w:footnote>
  <w:footnote w:type="continuationSeparator" w:id="0">
    <w:p w:rsidR="00075696" w:rsidRDefault="00075696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91A2EE7" wp14:editId="4C86024C">
          <wp:simplePos x="0" y="0"/>
          <wp:positionH relativeFrom="margin">
            <wp:posOffset>-1405890</wp:posOffset>
          </wp:positionH>
          <wp:positionV relativeFrom="margin">
            <wp:posOffset>-718820</wp:posOffset>
          </wp:positionV>
          <wp:extent cx="8029575" cy="1730375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029575" cy="173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5C"/>
    <w:rsid w:val="00054F6D"/>
    <w:rsid w:val="0006451E"/>
    <w:rsid w:val="00070AA1"/>
    <w:rsid w:val="0007372B"/>
    <w:rsid w:val="00075696"/>
    <w:rsid w:val="00086172"/>
    <w:rsid w:val="000D04D1"/>
    <w:rsid w:val="000F007E"/>
    <w:rsid w:val="0010311A"/>
    <w:rsid w:val="001076C6"/>
    <w:rsid w:val="00115AB6"/>
    <w:rsid w:val="001509E0"/>
    <w:rsid w:val="001515E7"/>
    <w:rsid w:val="00173A63"/>
    <w:rsid w:val="00181DB2"/>
    <w:rsid w:val="001D6BDB"/>
    <w:rsid w:val="00206C34"/>
    <w:rsid w:val="00222686"/>
    <w:rsid w:val="00243B14"/>
    <w:rsid w:val="00267677"/>
    <w:rsid w:val="00273CC8"/>
    <w:rsid w:val="002E6807"/>
    <w:rsid w:val="002F4AF2"/>
    <w:rsid w:val="003428CB"/>
    <w:rsid w:val="003572E7"/>
    <w:rsid w:val="00371C67"/>
    <w:rsid w:val="0038334E"/>
    <w:rsid w:val="003C4963"/>
    <w:rsid w:val="003E48E2"/>
    <w:rsid w:val="004215C4"/>
    <w:rsid w:val="00421F2A"/>
    <w:rsid w:val="004456E3"/>
    <w:rsid w:val="004B11CF"/>
    <w:rsid w:val="00567839"/>
    <w:rsid w:val="005956C8"/>
    <w:rsid w:val="00597589"/>
    <w:rsid w:val="005A01AF"/>
    <w:rsid w:val="005D17C7"/>
    <w:rsid w:val="005D5A8A"/>
    <w:rsid w:val="005F015C"/>
    <w:rsid w:val="0061574D"/>
    <w:rsid w:val="00622F01"/>
    <w:rsid w:val="00645983"/>
    <w:rsid w:val="00670A77"/>
    <w:rsid w:val="006A5F69"/>
    <w:rsid w:val="007233F9"/>
    <w:rsid w:val="007245B9"/>
    <w:rsid w:val="0072780E"/>
    <w:rsid w:val="00731F2D"/>
    <w:rsid w:val="0073495B"/>
    <w:rsid w:val="0073584C"/>
    <w:rsid w:val="00777040"/>
    <w:rsid w:val="007852C5"/>
    <w:rsid w:val="007E315A"/>
    <w:rsid w:val="007E5522"/>
    <w:rsid w:val="0080753A"/>
    <w:rsid w:val="00814DCD"/>
    <w:rsid w:val="0081754F"/>
    <w:rsid w:val="0084249D"/>
    <w:rsid w:val="00856F77"/>
    <w:rsid w:val="0086423A"/>
    <w:rsid w:val="00874FE1"/>
    <w:rsid w:val="008B483C"/>
    <w:rsid w:val="008B6063"/>
    <w:rsid w:val="00934720"/>
    <w:rsid w:val="00970BEC"/>
    <w:rsid w:val="00A07E16"/>
    <w:rsid w:val="00A8622A"/>
    <w:rsid w:val="00AB294B"/>
    <w:rsid w:val="00AB4C01"/>
    <w:rsid w:val="00AD38F3"/>
    <w:rsid w:val="00B17F3E"/>
    <w:rsid w:val="00B35433"/>
    <w:rsid w:val="00B54F0E"/>
    <w:rsid w:val="00B61DC6"/>
    <w:rsid w:val="00B83B4C"/>
    <w:rsid w:val="00BE2476"/>
    <w:rsid w:val="00C165DD"/>
    <w:rsid w:val="00C417A8"/>
    <w:rsid w:val="00C55FC8"/>
    <w:rsid w:val="00C653CA"/>
    <w:rsid w:val="00C6643C"/>
    <w:rsid w:val="00CD4206"/>
    <w:rsid w:val="00CD4767"/>
    <w:rsid w:val="00CE69F1"/>
    <w:rsid w:val="00D24516"/>
    <w:rsid w:val="00D27C4D"/>
    <w:rsid w:val="00DF2601"/>
    <w:rsid w:val="00E077B9"/>
    <w:rsid w:val="00E30CE0"/>
    <w:rsid w:val="00E3574F"/>
    <w:rsid w:val="00E403A0"/>
    <w:rsid w:val="00E460F7"/>
    <w:rsid w:val="00EC7E8A"/>
    <w:rsid w:val="00ED2123"/>
    <w:rsid w:val="00F14B56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625CB-F48E-4C33-845D-641CE188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075CF-32D9-4B23-AE70-22D4DAF1C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2017-03-14T09:47:00Z</cp:lastPrinted>
  <dcterms:created xsi:type="dcterms:W3CDTF">2017-02-09T13:51:00Z</dcterms:created>
  <dcterms:modified xsi:type="dcterms:W3CDTF">2018-06-05T14:10:00Z</dcterms:modified>
</cp:coreProperties>
</file>