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206" w:rsidRPr="00841A88" w:rsidRDefault="00273CC8" w:rsidP="00206A02">
      <w:pPr>
        <w:tabs>
          <w:tab w:val="left" w:pos="2955"/>
          <w:tab w:val="right" w:pos="9639"/>
        </w:tabs>
        <w:ind w:right="283"/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bookmarkStart w:id="0" w:name="_GoBack"/>
      <w:r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DECRETO DEL</w:t>
      </w:r>
      <w:r w:rsidR="002F4AF2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DIRETTORE</w:t>
      </w:r>
      <w:r w:rsidR="00622F01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n° </w:t>
      </w:r>
      <w:r w:rsidR="00185116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841A88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37</w:t>
      </w:r>
      <w:r w:rsidR="00CD4206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AE2076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del</w:t>
      </w:r>
      <w:r w:rsidR="00070AA1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185116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1</w:t>
      </w:r>
      <w:r w:rsidR="00841A88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8</w:t>
      </w:r>
      <w:r w:rsidR="00185116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/06</w:t>
      </w:r>
      <w:r w:rsidR="00CD4206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/201</w:t>
      </w:r>
      <w:r w:rsidR="00185116"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8</w:t>
      </w:r>
    </w:p>
    <w:p w:rsidR="00814DCD" w:rsidRPr="00841A88" w:rsidRDefault="00AE2076" w:rsidP="00206A02">
      <w:pPr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OGGETTO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:</w:t>
      </w:r>
      <w:r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F4AF2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determina a contrarre e avvio procedura per </w:t>
      </w:r>
      <w:r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l’affidamento</w:t>
      </w:r>
      <w:r w:rsidR="002F4AF2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di forniture e servizi, ai sensi del </w:t>
      </w:r>
      <w:proofErr w:type="spellStart"/>
      <w:r w:rsidR="00322310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="00322310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n. 50/2016</w:t>
      </w:r>
      <w:r w:rsidR="00A07E16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. </w:t>
      </w:r>
      <w:r w:rsidR="002F4AF2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Nomina de</w:t>
      </w:r>
      <w:r w:rsidR="00E403A0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l Responsabile del Procedimento </w:t>
      </w:r>
      <w:r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(art.31 comma 1 </w:t>
      </w:r>
      <w:proofErr w:type="spellStart"/>
      <w:r w:rsidR="00322310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="00322310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n. 50/2016</w:t>
      </w:r>
      <w:r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) -CIG</w:t>
      </w:r>
      <w:r w:rsidR="000F007E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="00E72736" w:rsidRPr="00841A88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Z33240B9F2</w:t>
      </w:r>
    </w:p>
    <w:p w:rsidR="00731F2D" w:rsidRPr="00841A88" w:rsidRDefault="00731F2D" w:rsidP="00206A02">
      <w:pPr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</w:p>
    <w:p w:rsidR="002F4AF2" w:rsidRPr="00841A88" w:rsidRDefault="002F4AF2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VISTA</w:t>
      </w:r>
      <w:r w:rsidR="00A07E16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la Legge n.241 del 7 agosto 1990 e </w:t>
      </w:r>
      <w:proofErr w:type="spellStart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s.m.i.</w:t>
      </w:r>
      <w:proofErr w:type="spellEnd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ed in particolare gli artt.5 e 6;</w:t>
      </w:r>
    </w:p>
    <w:p w:rsidR="002F4AF2" w:rsidRPr="00841A88" w:rsidRDefault="00A07E16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VISTO</w:t>
      </w:r>
      <w:r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6767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</w:t>
      </w:r>
      <w:r w:rsidR="002F4AF2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Regolamento di Ateneo per l’Amministrazione, la Finanza e la Contabilità della Federico II emanato con D.R. N.2138 del 16/06/2015 e ss. </w:t>
      </w:r>
      <w:proofErr w:type="spellStart"/>
      <w:r w:rsidR="002F4AF2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mm.ii</w:t>
      </w:r>
      <w:proofErr w:type="spellEnd"/>
      <w:r w:rsidR="002F4AF2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.;</w:t>
      </w:r>
    </w:p>
    <w:p w:rsidR="002F4AF2" w:rsidRPr="00841A88" w:rsidRDefault="00A07E16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VISTO</w:t>
      </w:r>
      <w:r w:rsidR="002F4AF2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F4AF2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vigente statuto dell’Ateneo;</w:t>
      </w:r>
    </w:p>
    <w:p w:rsidR="00E460F7" w:rsidRPr="00841A88" w:rsidRDefault="002F4AF2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VISTO</w:t>
      </w:r>
      <w:r w:rsidR="00A8622A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il </w:t>
      </w:r>
      <w:proofErr w:type="spellStart"/>
      <w:r w:rsidR="00322310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322310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 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“Codice dei contratti pubblici di lavori e forniture”</w:t>
      </w:r>
      <w:r w:rsidR="00A8622A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e in particolare l’</w:t>
      </w:r>
      <w:r w:rsidR="00A07E1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art.36 (CONTRATTI SOTTO SOGLIA) e </w:t>
      </w:r>
      <w:r w:rsidR="00AE207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l’art.</w:t>
      </w:r>
      <w:r w:rsidR="004B11CF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31 comma I (nomina RUP);</w:t>
      </w:r>
      <w:r w:rsidR="004B11CF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</w:p>
    <w:p w:rsidR="0081754F" w:rsidRPr="00841A88" w:rsidRDefault="0081754F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CONSIDERATO</w:t>
      </w:r>
      <w:r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che la scelta del contraente può essere effettuata utilizzando il </w:t>
      </w:r>
      <w:r w:rsidR="0097427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criterio del 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minor prezzo ai sensi dell'art.95, comma 4, del </w:t>
      </w:r>
      <w:proofErr w:type="spellStart"/>
      <w:r w:rsidR="00322310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322310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  <w:r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</w:p>
    <w:p w:rsidR="00DE34A4" w:rsidRPr="00841A88" w:rsidRDefault="00731F2D" w:rsidP="00A0773E">
      <w:pPr>
        <w:tabs>
          <w:tab w:val="left" w:pos="9639"/>
          <w:tab w:val="left" w:pos="9781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VISTA</w:t>
      </w:r>
      <w:r w:rsidR="004B11CF" w:rsidRPr="00841A88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EC7E8A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richiesta del</w:t>
      </w:r>
      <w:r w:rsidR="00FB6D25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Prof.re</w:t>
      </w:r>
      <w:r w:rsidR="00CE69F1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3A50EF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Nunzio Romano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che ai fini dell'attività di ric</w:t>
      </w:r>
      <w:r w:rsidR="00C653CA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erca </w:t>
      </w:r>
      <w:r w:rsidR="00AE207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nell’ambito</w:t>
      </w:r>
      <w:r w:rsidR="00B91129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del</w:t>
      </w:r>
      <w:r w:rsidR="003A50EF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Progetto</w:t>
      </w:r>
      <w:r w:rsidR="0097427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“</w:t>
      </w:r>
      <w:r w:rsidR="001542B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IZSME</w:t>
      </w:r>
      <w:r w:rsidR="0097427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</w:t>
      </w:r>
      <w:r w:rsidR="00622F01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ha e</w:t>
      </w:r>
      <w:r w:rsidR="00CE69F1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spresso la </w:t>
      </w:r>
      <w:r w:rsidR="001B551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necessità di acqui</w:t>
      </w:r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stare articoli</w:t>
      </w:r>
      <w:r w:rsidR="001B551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F077FF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</w:t>
      </w:r>
      <w:r w:rsidR="001B551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cancelleria</w:t>
      </w:r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1542B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necessaria </w:t>
      </w:r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per </w:t>
      </w:r>
      <w:r w:rsidR="001542B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lo svolgimento delle attività di ricerca ed elaborazioni dati previsti in convenzione</w:t>
      </w:r>
      <w:r w:rsidR="0074139F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</w:t>
      </w:r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466C09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alla ditta </w:t>
      </w:r>
      <w:r w:rsidR="00E72736" w:rsidRPr="00841A88">
        <w:rPr>
          <w:rFonts w:ascii="Times New Roman" w:hAnsi="Times New Roman" w:cs="Times New Roman"/>
          <w:sz w:val="24"/>
          <w:szCs w:val="24"/>
        </w:rPr>
        <w:t>TEAM DI LUIGI ARPENTI</w:t>
      </w:r>
      <w:r w:rsidR="001B551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di </w:t>
      </w:r>
      <w:r w:rsidR="00E7273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Portici</w:t>
      </w:r>
      <w:r w:rsidR="001B551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(</w:t>
      </w:r>
      <w:r w:rsidR="00E7273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NA</w:t>
      </w:r>
      <w:r w:rsidR="003A50EF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)</w:t>
      </w:r>
      <w:r w:rsidR="007F3E74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per un importo pari a € </w:t>
      </w:r>
      <w:r w:rsidR="00E7273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596</w:t>
      </w:r>
      <w:r w:rsidR="001B551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E7273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60</w:t>
      </w:r>
      <w:r w:rsidR="00C01438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3A50EF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compresa Iva del 22%,</w:t>
      </w:r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mediate un ordine diretto (</w:t>
      </w:r>
      <w:proofErr w:type="spellStart"/>
      <w:r w:rsidR="001B551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OdA</w:t>
      </w:r>
      <w:proofErr w:type="spellEnd"/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) </w:t>
      </w:r>
      <w:r w:rsidR="001542B7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n. </w:t>
      </w:r>
      <w:r w:rsidR="00E72736" w:rsidRPr="00841A88">
        <w:rPr>
          <w:rFonts w:ascii="Times New Roman" w:hAnsi="Times New Roman" w:cs="Times New Roman"/>
          <w:sz w:val="24"/>
          <w:szCs w:val="24"/>
        </w:rPr>
        <w:t>4367981</w:t>
      </w:r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sul </w:t>
      </w:r>
      <w:proofErr w:type="spellStart"/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Mepa</w:t>
      </w:r>
      <w:proofErr w:type="spellEnd"/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in quanto si tratta della ditta che ha presentato l’offerta al minor prezzo.</w:t>
      </w:r>
    </w:p>
    <w:p w:rsidR="008C6F15" w:rsidRPr="00841A88" w:rsidRDefault="008C6F15" w:rsidP="00206A02">
      <w:pPr>
        <w:spacing w:after="0"/>
        <w:ind w:left="1985" w:right="283" w:hanging="198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</w:p>
    <w:p w:rsidR="007233F9" w:rsidRPr="00841A88" w:rsidRDefault="00ED2123" w:rsidP="00206A02">
      <w:pPr>
        <w:pStyle w:val="Corpotesto"/>
        <w:spacing w:before="2" w:line="345" w:lineRule="auto"/>
        <w:ind w:right="283" w:firstLine="14"/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r w:rsidRPr="00841A8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DETERMINA</w:t>
      </w:r>
    </w:p>
    <w:p w:rsidR="00DE34A4" w:rsidRPr="00841A88" w:rsidRDefault="001B5517" w:rsidP="001B5517">
      <w:pPr>
        <w:pStyle w:val="Corpotesto"/>
        <w:numPr>
          <w:ilvl w:val="0"/>
          <w:numId w:val="21"/>
        </w:numPr>
        <w:spacing w:before="2" w:line="240" w:lineRule="auto"/>
        <w:ind w:left="113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procedere mediante affidamento diretto sul </w:t>
      </w:r>
      <w:proofErr w:type="spellStart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MePA</w:t>
      </w:r>
      <w:proofErr w:type="spellEnd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come previsto dall'art 36 comma 6 </w:t>
      </w:r>
      <w:proofErr w:type="spellStart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</w:t>
      </w:r>
      <w:proofErr w:type="spellEnd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50/16, per la fornitura dei prodotti richiesti;</w:t>
      </w:r>
    </w:p>
    <w:p w:rsidR="0097427E" w:rsidRPr="00841A88" w:rsidRDefault="0097427E" w:rsidP="00206A02">
      <w:pPr>
        <w:pStyle w:val="Corpotesto"/>
        <w:numPr>
          <w:ilvl w:val="0"/>
          <w:numId w:val="21"/>
        </w:numPr>
        <w:spacing w:before="2" w:line="240" w:lineRule="auto"/>
        <w:ind w:left="113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autorizzare a procedere all'affidamento della fornitura facendo gravare la spesa pari </w:t>
      </w:r>
      <w:r w:rsidR="007F3E74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 </w:t>
      </w:r>
      <w:r w:rsidR="00206A02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€ </w:t>
      </w:r>
      <w:r w:rsidR="00E7273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596</w:t>
      </w:r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E7273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60</w:t>
      </w:r>
      <w:r w:rsidR="00A0773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206A02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compresa Iva del 22%, sul Progetto “</w:t>
      </w:r>
      <w:r w:rsidR="00C238FC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IZSME</w:t>
      </w:r>
      <w:r w:rsidR="007F3E74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”,</w:t>
      </w:r>
    </w:p>
    <w:p w:rsidR="0097427E" w:rsidRPr="00841A88" w:rsidRDefault="0097427E" w:rsidP="00206A02">
      <w:pPr>
        <w:pStyle w:val="Corpotesto"/>
        <w:numPr>
          <w:ilvl w:val="0"/>
          <w:numId w:val="21"/>
        </w:numPr>
        <w:spacing w:before="2" w:line="240" w:lineRule="auto"/>
        <w:ind w:left="113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pubblicare il seguente provvedimento nella sezione “Amministrazione Trasparente” ai sensi dell’art.29 del </w:t>
      </w:r>
      <w:proofErr w:type="spellStart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50/2016.</w:t>
      </w:r>
    </w:p>
    <w:p w:rsidR="0097427E" w:rsidRPr="00841A88" w:rsidRDefault="0097427E" w:rsidP="00206A02">
      <w:pPr>
        <w:pStyle w:val="Paragrafoelenco"/>
        <w:numPr>
          <w:ilvl w:val="0"/>
          <w:numId w:val="21"/>
        </w:numPr>
        <w:spacing w:before="6" w:line="240" w:lineRule="auto"/>
        <w:ind w:left="113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nominare, ai sensi dell'art. 31 comma I, del </w:t>
      </w:r>
      <w:proofErr w:type="spellStart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50/2016, quale </w:t>
      </w:r>
      <w:r w:rsidRPr="00841A88">
        <w:rPr>
          <w:rFonts w:ascii="Times New Roman" w:eastAsia="Times New Roman" w:hAnsi="Times New Roman" w:cs="Times New Roman"/>
          <w:i/>
          <w:kern w:val="18"/>
          <w:sz w:val="24"/>
          <w:szCs w:val="24"/>
          <w:lang w:eastAsia="it-IT"/>
        </w:rPr>
        <w:t xml:space="preserve">Responsabile Unico del Procedimento 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(RUP) la Dott.ssa Anna Maria </w:t>
      </w:r>
      <w:proofErr w:type="spellStart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Intravaja</w:t>
      </w:r>
      <w:proofErr w:type="spellEnd"/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Pr="00841A88" w:rsidRDefault="00C165DD" w:rsidP="00C238FC">
      <w:pPr>
        <w:spacing w:before="6" w:line="240" w:lineRule="auto"/>
        <w:ind w:left="37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presente decreto emesso d'urgenza sarà so</w:t>
      </w:r>
      <w:r w:rsidR="007641B8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tto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posto a ratifica del Consiglio/Giunta del Centro nella prima adunanza </w:t>
      </w:r>
      <w:r w:rsidR="00506205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utile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Pr="00841A88" w:rsidRDefault="00C165DD" w:rsidP="00206A02">
      <w:pPr>
        <w:pStyle w:val="Paragrafoelenco"/>
        <w:spacing w:before="6" w:line="240" w:lineRule="auto"/>
        <w:ind w:left="734" w:right="283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AE207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AE2076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  <w:t>I</w:t>
      </w:r>
      <w:r w:rsidR="00F10BA5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Direttore del C</w:t>
      </w:r>
      <w:r w:rsidR="008C6F15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8C6F15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R</w:t>
      </w:r>
      <w:r w:rsidR="008C6F15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AM</w:t>
      </w:r>
    </w:p>
    <w:p w:rsidR="00267677" w:rsidRPr="00841A88" w:rsidRDefault="00C165DD" w:rsidP="00206A02">
      <w:pPr>
        <w:pStyle w:val="Paragrafoelenco"/>
        <w:spacing w:before="6" w:line="240" w:lineRule="auto"/>
        <w:ind w:left="734" w:right="283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  <w:t>Prof. Ing. Nunzio Roman</w:t>
      </w:r>
      <w:r w:rsidR="00B54F0E" w:rsidRPr="00841A8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</w:t>
      </w:r>
      <w:bookmarkEnd w:id="0"/>
    </w:p>
    <w:sectPr w:rsidR="00267677" w:rsidRPr="00841A88" w:rsidSect="00AB4C01">
      <w:headerReference w:type="default" r:id="rId9"/>
      <w:footerReference w:type="default" r:id="rId10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FFC" w:rsidRDefault="003A0FFC" w:rsidP="00E403A0">
      <w:pPr>
        <w:spacing w:after="0" w:line="240" w:lineRule="auto"/>
      </w:pPr>
      <w:r>
        <w:separator/>
      </w:r>
    </w:p>
  </w:endnote>
  <w:endnote w:type="continuationSeparator" w:id="0">
    <w:p w:rsidR="003A0FFC" w:rsidRDefault="003A0FFC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686" w:rsidRDefault="005D17C7">
    <w:pPr>
      <w:pStyle w:val="Pidipagina"/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66432" behindDoc="1" locked="0" layoutInCell="1" allowOverlap="1" wp14:anchorId="603B3BE2" wp14:editId="5B7538FF">
          <wp:simplePos x="0" y="0"/>
          <wp:positionH relativeFrom="page">
            <wp:posOffset>361950</wp:posOffset>
          </wp:positionH>
          <wp:positionV relativeFrom="page">
            <wp:posOffset>9848850</wp:posOffset>
          </wp:positionV>
          <wp:extent cx="6953250" cy="49530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2B5E6AA" wp14:editId="275EE798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EE771E7" wp14:editId="1009BA42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FFC" w:rsidRDefault="003A0FFC" w:rsidP="00E403A0">
      <w:pPr>
        <w:spacing w:after="0" w:line="240" w:lineRule="auto"/>
      </w:pPr>
      <w:r>
        <w:separator/>
      </w:r>
    </w:p>
  </w:footnote>
  <w:footnote w:type="continuationSeparator" w:id="0">
    <w:p w:rsidR="003A0FFC" w:rsidRDefault="003A0FFC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3A0" w:rsidRDefault="0022268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91A2EE7" wp14:editId="4C86024C">
          <wp:simplePos x="0" y="0"/>
          <wp:positionH relativeFrom="margin">
            <wp:posOffset>-1405890</wp:posOffset>
          </wp:positionH>
          <wp:positionV relativeFrom="margin">
            <wp:posOffset>-718820</wp:posOffset>
          </wp:positionV>
          <wp:extent cx="8029575" cy="1730375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18" b="-6960"/>
                  <a:stretch>
                    <a:fillRect/>
                  </a:stretch>
                </pic:blipFill>
                <pic:spPr bwMode="auto">
                  <a:xfrm>
                    <a:off x="0" y="0"/>
                    <a:ext cx="8029575" cy="173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  <w:szCs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5C24C74"/>
    <w:multiLevelType w:val="hybridMultilevel"/>
    <w:tmpl w:val="912227E8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9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F058FA"/>
    <w:multiLevelType w:val="hybridMultilevel"/>
    <w:tmpl w:val="8DFEC6B2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3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>
    <w:nsid w:val="5CCF3C3B"/>
    <w:multiLevelType w:val="hybridMultilevel"/>
    <w:tmpl w:val="ABA42EAE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21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21"/>
  </w:num>
  <w:num w:numId="6">
    <w:abstractNumId w:val="22"/>
  </w:num>
  <w:num w:numId="7">
    <w:abstractNumId w:val="17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6"/>
  </w:num>
  <w:num w:numId="20">
    <w:abstractNumId w:val="7"/>
  </w:num>
  <w:num w:numId="21">
    <w:abstractNumId w:val="12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5C"/>
    <w:rsid w:val="00050E6D"/>
    <w:rsid w:val="00054F6D"/>
    <w:rsid w:val="0006451E"/>
    <w:rsid w:val="00070AA1"/>
    <w:rsid w:val="00083591"/>
    <w:rsid w:val="00086172"/>
    <w:rsid w:val="0009203E"/>
    <w:rsid w:val="000D04D1"/>
    <w:rsid w:val="000E3FA3"/>
    <w:rsid w:val="000F007E"/>
    <w:rsid w:val="000F19CA"/>
    <w:rsid w:val="0010311A"/>
    <w:rsid w:val="00115AB6"/>
    <w:rsid w:val="001509E0"/>
    <w:rsid w:val="001542B7"/>
    <w:rsid w:val="00173A63"/>
    <w:rsid w:val="00181DB2"/>
    <w:rsid w:val="00185116"/>
    <w:rsid w:val="001B5517"/>
    <w:rsid w:val="001C5E7E"/>
    <w:rsid w:val="001D6BDB"/>
    <w:rsid w:val="00206A02"/>
    <w:rsid w:val="00206C34"/>
    <w:rsid w:val="00222686"/>
    <w:rsid w:val="002657C0"/>
    <w:rsid w:val="00267677"/>
    <w:rsid w:val="00273CC8"/>
    <w:rsid w:val="002E6807"/>
    <w:rsid w:val="002F4AF2"/>
    <w:rsid w:val="003110E6"/>
    <w:rsid w:val="00322310"/>
    <w:rsid w:val="003428CB"/>
    <w:rsid w:val="003572E7"/>
    <w:rsid w:val="00371C67"/>
    <w:rsid w:val="0038334E"/>
    <w:rsid w:val="003A0FFC"/>
    <w:rsid w:val="003A50EF"/>
    <w:rsid w:val="003E48E2"/>
    <w:rsid w:val="00402343"/>
    <w:rsid w:val="00421F2A"/>
    <w:rsid w:val="00466C09"/>
    <w:rsid w:val="00471625"/>
    <w:rsid w:val="004A44B6"/>
    <w:rsid w:val="004B11CF"/>
    <w:rsid w:val="004B645E"/>
    <w:rsid w:val="004F132A"/>
    <w:rsid w:val="00506205"/>
    <w:rsid w:val="00525DA1"/>
    <w:rsid w:val="00567839"/>
    <w:rsid w:val="005956C8"/>
    <w:rsid w:val="00597589"/>
    <w:rsid w:val="005B6719"/>
    <w:rsid w:val="005C3C9D"/>
    <w:rsid w:val="005D17C7"/>
    <w:rsid w:val="005D5A8A"/>
    <w:rsid w:val="005F015C"/>
    <w:rsid w:val="006029AC"/>
    <w:rsid w:val="0061574D"/>
    <w:rsid w:val="00622F01"/>
    <w:rsid w:val="00645983"/>
    <w:rsid w:val="00651A5A"/>
    <w:rsid w:val="006651F8"/>
    <w:rsid w:val="006A5F69"/>
    <w:rsid w:val="006D6872"/>
    <w:rsid w:val="007233F9"/>
    <w:rsid w:val="007245B9"/>
    <w:rsid w:val="0072780E"/>
    <w:rsid w:val="00731F2D"/>
    <w:rsid w:val="0073584C"/>
    <w:rsid w:val="0074139F"/>
    <w:rsid w:val="007641B8"/>
    <w:rsid w:val="00781CF1"/>
    <w:rsid w:val="007852C5"/>
    <w:rsid w:val="007E315A"/>
    <w:rsid w:val="007E5522"/>
    <w:rsid w:val="007F3E74"/>
    <w:rsid w:val="0080753A"/>
    <w:rsid w:val="00814DCD"/>
    <w:rsid w:val="0081754F"/>
    <w:rsid w:val="00841A88"/>
    <w:rsid w:val="00856F77"/>
    <w:rsid w:val="0086423A"/>
    <w:rsid w:val="00874FE1"/>
    <w:rsid w:val="0088155B"/>
    <w:rsid w:val="008B483C"/>
    <w:rsid w:val="008B6063"/>
    <w:rsid w:val="008C6F15"/>
    <w:rsid w:val="0090733F"/>
    <w:rsid w:val="00934720"/>
    <w:rsid w:val="00962E6F"/>
    <w:rsid w:val="00970BEC"/>
    <w:rsid w:val="0097427E"/>
    <w:rsid w:val="00A0773E"/>
    <w:rsid w:val="00A07E16"/>
    <w:rsid w:val="00A725CC"/>
    <w:rsid w:val="00A8622A"/>
    <w:rsid w:val="00AB294B"/>
    <w:rsid w:val="00AB4C01"/>
    <w:rsid w:val="00AD0360"/>
    <w:rsid w:val="00AD132C"/>
    <w:rsid w:val="00AE2076"/>
    <w:rsid w:val="00AF31C0"/>
    <w:rsid w:val="00B05A6D"/>
    <w:rsid w:val="00B23469"/>
    <w:rsid w:val="00B35433"/>
    <w:rsid w:val="00B54F0E"/>
    <w:rsid w:val="00B61DC6"/>
    <w:rsid w:val="00B63E2C"/>
    <w:rsid w:val="00B91129"/>
    <w:rsid w:val="00BC6F5A"/>
    <w:rsid w:val="00BE2476"/>
    <w:rsid w:val="00C01438"/>
    <w:rsid w:val="00C165DD"/>
    <w:rsid w:val="00C238FC"/>
    <w:rsid w:val="00C55FC8"/>
    <w:rsid w:val="00C653CA"/>
    <w:rsid w:val="00CD4206"/>
    <w:rsid w:val="00CE69F1"/>
    <w:rsid w:val="00D27C4D"/>
    <w:rsid w:val="00D552A4"/>
    <w:rsid w:val="00D917FE"/>
    <w:rsid w:val="00DC76B9"/>
    <w:rsid w:val="00DE34A4"/>
    <w:rsid w:val="00E01562"/>
    <w:rsid w:val="00E077B9"/>
    <w:rsid w:val="00E3574F"/>
    <w:rsid w:val="00E403A0"/>
    <w:rsid w:val="00E460F7"/>
    <w:rsid w:val="00E72736"/>
    <w:rsid w:val="00E83237"/>
    <w:rsid w:val="00EC7E8A"/>
    <w:rsid w:val="00ED2123"/>
    <w:rsid w:val="00F077FF"/>
    <w:rsid w:val="00F10BA5"/>
    <w:rsid w:val="00F14B56"/>
    <w:rsid w:val="00F73499"/>
    <w:rsid w:val="00F935B5"/>
    <w:rsid w:val="00FB6D25"/>
    <w:rsid w:val="00FC1D98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AF344-CC8B-42A5-9EDD-917C658A6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2017-12-22T10:40:00Z</cp:lastPrinted>
  <dcterms:created xsi:type="dcterms:W3CDTF">2017-12-21T11:40:00Z</dcterms:created>
  <dcterms:modified xsi:type="dcterms:W3CDTF">2018-06-18T14:19:00Z</dcterms:modified>
</cp:coreProperties>
</file>