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r w:rsidR="00BD7647">
        <w:rPr>
          <w:sz w:val="24"/>
          <w:szCs w:val="24"/>
          <w:lang w:val="it-IT"/>
        </w:rPr>
        <w:t>DETERMINA A CONTRARRE N 330</w:t>
      </w:r>
      <w:r w:rsidR="0099141F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42787">
        <w:rPr>
          <w:sz w:val="24"/>
          <w:szCs w:val="24"/>
          <w:lang w:val="it-IT"/>
        </w:rPr>
        <w:t xml:space="preserve"> 20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D7647">
        <w:rPr>
          <w:sz w:val="24"/>
          <w:szCs w:val="24"/>
          <w:lang w:val="it-IT"/>
        </w:rPr>
        <w:t>ZA72411BE2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D605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>, co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EF00BB" w:rsidRDefault="00EF00BB" w:rsidP="00AB7AC1">
      <w:pPr>
        <w:jc w:val="both"/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>VISTO il decreto del Direttore del Dipartimento di Biologia n. 113 del 11/06/2018;</w:t>
      </w:r>
    </w:p>
    <w:p w:rsidR="00EF00BB" w:rsidRDefault="00EF00BB" w:rsidP="00AB7AC1">
      <w:pPr>
        <w:jc w:val="both"/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>PREMESSO che nell’ambito dei lavori cofinanziati dall’Ateneo fu aggiudicata alla ditta General impianti s.a.s. di Ritornello Elio  E C, una gara per l’esecuzione di lavori di adeguamento e modifiche dei locali sala riunione e sala consiglio, - 1f18 e -1f17 del Dipartimento di Biologia; lavori regolarmente espletati;</w:t>
      </w:r>
    </w:p>
    <w:p w:rsidR="00EF00BB" w:rsidRDefault="00EF00BB" w:rsidP="00AB7AC1">
      <w:pPr>
        <w:jc w:val="both"/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>TENUTO conto che la sistemazione e l’adeguamento dei predetti locali non poteva dirsi completato se non con un’ulteriore appendice di lavori per i quali la stessa Ditta ha presentato preventivo datato 30/03/2018;</w:t>
      </w:r>
    </w:p>
    <w:p w:rsidR="00EF00BB" w:rsidRPr="00B45D9A" w:rsidRDefault="00EF00BB" w:rsidP="00AB7AC1">
      <w:pPr>
        <w:jc w:val="both"/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>Sentito il responsabile unico del procedimento de qua, Geom. Sig. Antonio Candida il quale si è espresso favorevolmente per l’affidamento dell’appendice lavori alla ditta predetta, tuttavia con l’applicazione all’offerta della stessa della stessa percentuale di ribasso offerto in sede di gara</w:t>
      </w:r>
      <w:r w:rsidR="00ED1E74">
        <w:rPr>
          <w:sz w:val="21"/>
          <w:szCs w:val="21"/>
          <w:lang w:val="it-IT"/>
        </w:rPr>
        <w:t>, ossia del 17,556%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ED1E74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ED1E74">
        <w:rPr>
          <w:sz w:val="21"/>
          <w:szCs w:val="21"/>
          <w:lang w:val="it-IT"/>
        </w:rPr>
        <w:t xml:space="preserve">affidare i lavori supplementari in discorso identificati come da ordine allegato per l’importo omnicomprensivo di euro </w:t>
      </w:r>
      <w:r w:rsidRPr="00B45D9A">
        <w:rPr>
          <w:sz w:val="21"/>
          <w:szCs w:val="21"/>
          <w:lang w:val="it-IT"/>
        </w:rPr>
        <w:t xml:space="preserve"> </w:t>
      </w:r>
      <w:r w:rsidR="005D6054">
        <w:rPr>
          <w:sz w:val="21"/>
          <w:szCs w:val="21"/>
          <w:lang w:val="it-IT"/>
        </w:rPr>
        <w:t>3665,00</w:t>
      </w:r>
      <w:r w:rsidR="00ED1E74">
        <w:rPr>
          <w:sz w:val="21"/>
          <w:szCs w:val="21"/>
          <w:lang w:val="it-IT"/>
        </w:rPr>
        <w:t xml:space="preserve">+ iva del 22%, per il totale complessivo di euro </w:t>
      </w:r>
      <w:r w:rsidR="00ED1E74">
        <w:rPr>
          <w:lang w:val="it-IT"/>
        </w:rPr>
        <w:t xml:space="preserve">; </w:t>
      </w:r>
      <w:r w:rsidR="005D6054">
        <w:rPr>
          <w:lang w:val="it-IT"/>
        </w:rPr>
        <w:t>4471,30</w:t>
      </w:r>
      <w:r w:rsidR="00ED1E74">
        <w:rPr>
          <w:lang w:val="it-IT"/>
        </w:rPr>
        <w:t xml:space="preserve">inoltre, di impegnare la spesa sullo stesso sottoconto utilizzato per i lavori originari, ossia </w:t>
      </w:r>
      <w:r w:rsidR="00ED1E74" w:rsidRPr="00BD7647">
        <w:rPr>
          <w:lang w:val="it-IT"/>
        </w:rPr>
        <w:t>MSA07.1751LL</w:t>
      </w:r>
      <w:r w:rsidR="00ED1E74">
        <w:rPr>
          <w:sz w:val="21"/>
          <w:szCs w:val="21"/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D605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2C9E" w:rsidRDefault="00FF2C9E" w:rsidP="008E6F64">
      <w:r>
        <w:separator/>
      </w:r>
    </w:p>
  </w:endnote>
  <w:endnote w:type="continuationSeparator" w:id="0">
    <w:p w:rsidR="00FF2C9E" w:rsidRDefault="00FF2C9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B777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B777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2049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2C9E" w:rsidRDefault="00FF2C9E" w:rsidP="008E6F64">
      <w:r>
        <w:separator/>
      </w:r>
    </w:p>
  </w:footnote>
  <w:footnote w:type="continuationSeparator" w:id="0">
    <w:p w:rsidR="00FF2C9E" w:rsidRDefault="00FF2C9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B777B" w:rsidRPr="000B777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2051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B777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B777B">
      <w:rPr>
        <w:noProof/>
        <w:lang w:val="it-IT"/>
      </w:rPr>
      <w:pict>
        <v:shape id="Connettore 2 11" o:spid="_x0000_s2050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4098"/>
    <o:shapelayout v:ext="edit">
      <o:idmap v:ext="edit" data="2"/>
      <o:rules v:ext="edit">
        <o:r id="V:Rule4" type="connector" idref="#AutoShape 5"/>
        <o:r id="V:Rule5" type="connector" idref="#AutoShape 3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77B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873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0B1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054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1ED4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7F6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E74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0BB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2C9E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1</Pages>
  <Words>435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2916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2018-05-02T08:04:00Z</cp:lastPrinted>
  <dcterms:created xsi:type="dcterms:W3CDTF">2018-06-20T08:16:00Z</dcterms:created>
  <dcterms:modified xsi:type="dcterms:W3CDTF">2018-06-25T12:58:00Z</dcterms:modified>
</cp:coreProperties>
</file>