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226E2B">
        <w:t>23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226E2B">
        <w:t>del 13/03/2018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>ACQUISTO DI N.1</w:t>
      </w:r>
      <w:r w:rsidR="008E62B2">
        <w:t xml:space="preserve"> </w:t>
      </w:r>
      <w:r w:rsidR="00226E2B">
        <w:t>RAM MEMORY D4 CORSAIR</w:t>
      </w:r>
    </w:p>
    <w:p w:rsidR="004C7CBD" w:rsidRDefault="00A62E82" w:rsidP="00ED0EC9">
      <w:r>
        <w:t>CIG:</w:t>
      </w:r>
      <w:r w:rsidR="00226E2B">
        <w:t xml:space="preserve"> ZA122BCAF0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985BC9" w:rsidRPr="00D869FF" w:rsidRDefault="00456890" w:rsidP="00D869FF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</w:t>
      </w:r>
      <w:proofErr w:type="gramStart"/>
      <w:r w:rsidR="008F432C">
        <w:t xml:space="preserve">in </w:t>
      </w:r>
      <w:r w:rsidR="008E62B2">
        <w:t xml:space="preserve"> data</w:t>
      </w:r>
      <w:proofErr w:type="gramEnd"/>
      <w:r w:rsidR="008E62B2">
        <w:t xml:space="preserve"> </w:t>
      </w:r>
      <w:r w:rsidR="00226E2B">
        <w:t>09/03/2018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Prof.</w:t>
      </w:r>
      <w:r w:rsidR="00160CCC">
        <w:t xml:space="preserve"> </w:t>
      </w:r>
      <w:r w:rsidR="00226E2B">
        <w:t>D’Avino Gaetano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160CCC">
        <w:t xml:space="preserve"> n.1 </w:t>
      </w:r>
      <w:proofErr w:type="spellStart"/>
      <w:r w:rsidR="00226E2B">
        <w:t>Ram</w:t>
      </w:r>
      <w:proofErr w:type="spellEnd"/>
      <w:r w:rsidR="00226E2B">
        <w:t xml:space="preserve"> Corsair cod. CMK32GX4M2A2666C16,  per il potenziamento postazione PC per analisi di dati generati dall’apparato sperimentale di </w:t>
      </w:r>
      <w:proofErr w:type="spellStart"/>
      <w:r w:rsidR="00226E2B">
        <w:t>bubble</w:t>
      </w:r>
      <w:proofErr w:type="spellEnd"/>
      <w:r w:rsidR="00226E2B">
        <w:t xml:space="preserve"> </w:t>
      </w:r>
      <w:proofErr w:type="spellStart"/>
      <w:r w:rsidR="00226E2B">
        <w:t>floating</w:t>
      </w:r>
      <w:proofErr w:type="spellEnd"/>
      <w:r w:rsidR="00226E2B">
        <w:t xml:space="preserve"> e break-up;</w:t>
      </w:r>
    </w:p>
    <w:p w:rsidR="003265C8" w:rsidRDefault="003265C8" w:rsidP="00985BC9">
      <w:pPr>
        <w:ind w:left="1410" w:hanging="1410"/>
        <w:jc w:val="both"/>
      </w:pPr>
    </w:p>
    <w:p w:rsidR="00AA5BA5" w:rsidRPr="0011153D" w:rsidRDefault="00AA5BA5" w:rsidP="00AA5BA5">
      <w:pPr>
        <w:jc w:val="both"/>
      </w:pPr>
      <w:r>
        <w:rPr>
          <w:b/>
        </w:rPr>
        <w:t xml:space="preserve">CONSIDERATO </w:t>
      </w:r>
      <w:r w:rsidRPr="0011153D">
        <w:t>che i</w:t>
      </w:r>
      <w:r>
        <w:t>l bene</w:t>
      </w:r>
      <w:r w:rsidRPr="0011153D">
        <w:t>/servizi</w:t>
      </w:r>
      <w:r>
        <w:t>o</w:t>
      </w:r>
      <w:r w:rsidRPr="0011153D">
        <w:t xml:space="preserve"> di cui trattasi non </w:t>
      </w:r>
      <w:r>
        <w:t xml:space="preserve">è presente </w:t>
      </w:r>
      <w:r w:rsidRPr="0011153D">
        <w:t xml:space="preserve">in nessuna Convenzione </w:t>
      </w:r>
      <w:proofErr w:type="spellStart"/>
      <w:r w:rsidRPr="0011153D">
        <w:t>Consip</w:t>
      </w:r>
      <w:proofErr w:type="spellEnd"/>
      <w:r w:rsidRPr="0011153D">
        <w:t xml:space="preserve"> attiva e che</w:t>
      </w:r>
      <w:r>
        <w:t>,</w:t>
      </w:r>
      <w:r w:rsidRPr="0011153D">
        <w:t xml:space="preserve"> tuttavia</w:t>
      </w:r>
      <w:r>
        <w:t xml:space="preserve">, è disponibile sul Mercato Elettronico della </w:t>
      </w:r>
      <w:r w:rsidRPr="0011153D">
        <w:t>P</w:t>
      </w:r>
      <w:r>
        <w:t>.</w:t>
      </w:r>
      <w:r w:rsidRPr="0011153D">
        <w:t>A</w:t>
      </w:r>
      <w:r>
        <w:t>. (MEPA);</w:t>
      </w:r>
    </w:p>
    <w:p w:rsidR="00AA5BA5" w:rsidRDefault="00AA5BA5" w:rsidP="00AA5BA5">
      <w:pPr>
        <w:jc w:val="both"/>
      </w:pPr>
    </w:p>
    <w:p w:rsidR="00C022B8" w:rsidRDefault="00AA5BA5" w:rsidP="00AA5BA5">
      <w:pPr>
        <w:jc w:val="both"/>
      </w:pPr>
      <w:r w:rsidRPr="00AA5BA5">
        <w:rPr>
          <w:b/>
        </w:rPr>
        <w:t>RITENUTO</w:t>
      </w:r>
      <w:r w:rsidRPr="00AA5BA5">
        <w:t xml:space="preserve"> di dover ricorrere al Mercato Elettronico della Pubblica Amministrazione (</w:t>
      </w:r>
      <w:proofErr w:type="spellStart"/>
      <w:r w:rsidRPr="00AA5BA5">
        <w:t>MePA</w:t>
      </w:r>
      <w:proofErr w:type="spellEnd"/>
      <w:r w:rsidRPr="00AA5BA5">
        <w:t>);</w:t>
      </w:r>
    </w:p>
    <w:p w:rsidR="00AA5BA5" w:rsidRDefault="00AA5BA5" w:rsidP="00AA5BA5">
      <w:pPr>
        <w:jc w:val="both"/>
      </w:pPr>
    </w:p>
    <w:p w:rsidR="00AA5BA5" w:rsidRDefault="00485A7F" w:rsidP="00AA5BA5">
      <w:pPr>
        <w:jc w:val="both"/>
        <w:rPr>
          <w:rStyle w:val="st"/>
        </w:rPr>
      </w:pPr>
      <w:r w:rsidRPr="00485A7F">
        <w:rPr>
          <w:rStyle w:val="st"/>
          <w:b/>
        </w:rPr>
        <w:t>DATO</w:t>
      </w:r>
      <w:r>
        <w:rPr>
          <w:rStyle w:val="st"/>
        </w:rPr>
        <w:t xml:space="preserve"> </w:t>
      </w:r>
      <w:r w:rsidRPr="00485A7F">
        <w:rPr>
          <w:rStyle w:val="st"/>
          <w:b/>
        </w:rPr>
        <w:t>ATTO</w:t>
      </w:r>
      <w:r>
        <w:rPr>
          <w:rStyle w:val="st"/>
        </w:rPr>
        <w:t xml:space="preserve"> che </w:t>
      </w:r>
      <w:r w:rsidRPr="00485A7F">
        <w:rPr>
          <w:rStyle w:val="st"/>
          <w:iCs/>
        </w:rPr>
        <w:t>da una disamina dei prodotti</w:t>
      </w:r>
      <w:r w:rsidRPr="00485A7F">
        <w:rPr>
          <w:rStyle w:val="st"/>
        </w:rPr>
        <w:t xml:space="preserve"> offerti</w:t>
      </w:r>
      <w:r>
        <w:rPr>
          <w:rStyle w:val="st"/>
        </w:rPr>
        <w:t xml:space="preserve"> sulla piattaforma MEPA dai vari fornitori abilitati è emerso che</w:t>
      </w:r>
      <w:r w:rsidR="00367A8D">
        <w:rPr>
          <w:rStyle w:val="st"/>
        </w:rPr>
        <w:t>,</w:t>
      </w:r>
      <w:r>
        <w:rPr>
          <w:rStyle w:val="st"/>
        </w:rPr>
        <w:t xml:space="preserve"> la ditta DPS INFORMATICA SNC di </w:t>
      </w:r>
      <w:proofErr w:type="spellStart"/>
      <w:r>
        <w:rPr>
          <w:rStyle w:val="st"/>
        </w:rPr>
        <w:t>Presiello</w:t>
      </w:r>
      <w:proofErr w:type="spellEnd"/>
      <w:r>
        <w:rPr>
          <w:rStyle w:val="st"/>
        </w:rPr>
        <w:t xml:space="preserve"> Gianni &amp; C. ha nel proprio catalogo il prodotto da richiedere</w:t>
      </w:r>
      <w:r w:rsidR="00BC1FB0">
        <w:rPr>
          <w:rStyle w:val="st"/>
        </w:rPr>
        <w:t>,</w:t>
      </w:r>
      <w:r>
        <w:rPr>
          <w:rStyle w:val="st"/>
        </w:rPr>
        <w:t xml:space="preserve"> con la seguente determina</w:t>
      </w:r>
      <w:r w:rsidR="00BC1FB0">
        <w:rPr>
          <w:rStyle w:val="st"/>
        </w:rPr>
        <w:t>, al prezzo di € 301</w:t>
      </w:r>
      <w:r>
        <w:rPr>
          <w:rStyle w:val="st"/>
        </w:rPr>
        <w:t>,55;</w:t>
      </w:r>
    </w:p>
    <w:p w:rsidR="00485A7F" w:rsidRDefault="00485A7F" w:rsidP="00AA5BA5">
      <w:pPr>
        <w:jc w:val="both"/>
        <w:rPr>
          <w:rStyle w:val="st"/>
        </w:rPr>
      </w:pPr>
    </w:p>
    <w:p w:rsidR="00485A7F" w:rsidRDefault="00485A7F" w:rsidP="00AA5BA5">
      <w:pPr>
        <w:jc w:val="both"/>
        <w:rPr>
          <w:rStyle w:val="st"/>
        </w:rPr>
      </w:pPr>
      <w:r w:rsidRPr="00485A7F">
        <w:rPr>
          <w:rStyle w:val="st"/>
          <w:b/>
        </w:rPr>
        <w:t>CONSIDERATO</w:t>
      </w:r>
      <w:r>
        <w:rPr>
          <w:rStyle w:val="st"/>
        </w:rPr>
        <w:t xml:space="preserve"> che la scelta del contraente viene effettuata con il ricorso al criterio del minor prezzo ai sensi di quanto previsto dall’art.95, comma 4, del D. </w:t>
      </w:r>
      <w:proofErr w:type="spellStart"/>
      <w:r>
        <w:rPr>
          <w:rStyle w:val="st"/>
        </w:rPr>
        <w:t>Lgs</w:t>
      </w:r>
      <w:proofErr w:type="spellEnd"/>
      <w:r>
        <w:rPr>
          <w:rStyle w:val="st"/>
        </w:rPr>
        <w:t>. 50/2016, trattandosi di forniture con caratteristiche standardizzate;</w:t>
      </w:r>
    </w:p>
    <w:p w:rsidR="00485A7F" w:rsidRDefault="00485A7F" w:rsidP="00AA5BA5">
      <w:pPr>
        <w:jc w:val="both"/>
        <w:rPr>
          <w:rStyle w:val="st"/>
        </w:rPr>
      </w:pPr>
    </w:p>
    <w:p w:rsidR="00485A7F" w:rsidRDefault="00485A7F" w:rsidP="00AA5BA5">
      <w:pPr>
        <w:jc w:val="both"/>
      </w:pPr>
      <w:r w:rsidRPr="003A712B">
        <w:rPr>
          <w:b/>
        </w:rPr>
        <w:t>CONSIDERATO</w:t>
      </w:r>
      <w:r>
        <w:t xml:space="preserve"> che le offerte caratterizzate dai prezzi più bassi presentavano le seguenti condizioni ostative all’affidamento:</w:t>
      </w:r>
    </w:p>
    <w:p w:rsidR="00367A8D" w:rsidRDefault="00367A8D" w:rsidP="00AA5BA5">
      <w:pPr>
        <w:jc w:val="both"/>
      </w:pPr>
    </w:p>
    <w:p w:rsidR="00485A7F" w:rsidRDefault="003A712B" w:rsidP="00485A7F">
      <w:pPr>
        <w:pStyle w:val="Paragrafoelenco"/>
        <w:numPr>
          <w:ilvl w:val="0"/>
          <w:numId w:val="11"/>
        </w:numPr>
        <w:jc w:val="both"/>
      </w:pPr>
      <w:r>
        <w:t>l</w:t>
      </w:r>
      <w:r w:rsidR="00485A7F">
        <w:t xml:space="preserve">a ditta </w:t>
      </w:r>
      <w:r>
        <w:t>EUROTECNO lotto minimo acquistabile n. 222;</w:t>
      </w:r>
    </w:p>
    <w:p w:rsidR="003A712B" w:rsidRDefault="003A712B" w:rsidP="003A712B">
      <w:pPr>
        <w:pStyle w:val="Paragrafoelenco"/>
        <w:numPr>
          <w:ilvl w:val="0"/>
          <w:numId w:val="11"/>
        </w:numPr>
        <w:jc w:val="both"/>
      </w:pPr>
      <w:r>
        <w:t>la ditta SOLUZIONE UFFICIO srl non ha il prodotto disponibile;</w:t>
      </w:r>
    </w:p>
    <w:p w:rsidR="003A712B" w:rsidRDefault="003A712B" w:rsidP="003A712B">
      <w:pPr>
        <w:jc w:val="both"/>
      </w:pPr>
    </w:p>
    <w:p w:rsidR="003A712B" w:rsidRDefault="00D0345B" w:rsidP="003A712B">
      <w:pPr>
        <w:jc w:val="both"/>
      </w:pPr>
      <w:r>
        <w:rPr>
          <w:b/>
        </w:rPr>
        <w:t xml:space="preserve">RITENUTO </w:t>
      </w:r>
      <w:r w:rsidRPr="00367A8D">
        <w:t>per quanto sopra detto,</w:t>
      </w:r>
      <w:r w:rsidR="003A712B">
        <w:t xml:space="preserve"> di procedere </w:t>
      </w:r>
      <w:r>
        <w:t xml:space="preserve">all’emissione dell’ordine diretto di acquisto </w:t>
      </w:r>
      <w:r w:rsidR="00367A8D">
        <w:t>in favore</w:t>
      </w:r>
      <w:r>
        <w:t xml:space="preserve"> </w:t>
      </w:r>
      <w:r w:rsidR="00367A8D">
        <w:t xml:space="preserve">della ditta DPS INFORMATICA – </w:t>
      </w:r>
      <w:proofErr w:type="spellStart"/>
      <w:r w:rsidR="00367A8D">
        <w:t>P.iva</w:t>
      </w:r>
      <w:proofErr w:type="spellEnd"/>
      <w:r w:rsidR="00367A8D">
        <w:t xml:space="preserve"> 01486330309;</w:t>
      </w:r>
    </w:p>
    <w:p w:rsidR="003A712B" w:rsidRDefault="003A712B" w:rsidP="003A712B">
      <w:pPr>
        <w:jc w:val="both"/>
      </w:pPr>
    </w:p>
    <w:p w:rsidR="00160CCC" w:rsidRDefault="00367A8D" w:rsidP="00160CCC">
      <w:pPr>
        <w:jc w:val="both"/>
      </w:pPr>
      <w:r>
        <w:rPr>
          <w:b/>
        </w:rPr>
        <w:t xml:space="preserve"> </w:t>
      </w:r>
      <w:r w:rsidR="00160CCC" w:rsidRPr="00B82303">
        <w:rPr>
          <w:b/>
        </w:rPr>
        <w:t>TENUTO</w:t>
      </w:r>
      <w:r w:rsidR="00160CCC" w:rsidRPr="00B82303">
        <w:t xml:space="preserve"> </w:t>
      </w:r>
      <w:proofErr w:type="gramStart"/>
      <w:r w:rsidR="00160CCC" w:rsidRPr="00B82303">
        <w:rPr>
          <w:b/>
        </w:rPr>
        <w:t>CONTO</w:t>
      </w:r>
      <w:r w:rsidR="00160CCC" w:rsidRPr="00B82303">
        <w:t xml:space="preserve">  che</w:t>
      </w:r>
      <w:proofErr w:type="gramEnd"/>
      <w:r w:rsidR="00160CCC"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bookmarkStart w:id="0" w:name="_GoBack"/>
      <w:bookmarkEnd w:id="0"/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367A8D" w:rsidRPr="00367A8D">
        <w:t xml:space="preserve">DPS INFORMATICA – </w:t>
      </w:r>
      <w:proofErr w:type="spellStart"/>
      <w:r w:rsidR="00367A8D" w:rsidRPr="00367A8D">
        <w:t>P.iva</w:t>
      </w:r>
      <w:proofErr w:type="spellEnd"/>
      <w:r w:rsidR="00367A8D" w:rsidRPr="00367A8D">
        <w:t xml:space="preserve"> 01486330309</w:t>
      </w:r>
      <w:r w:rsidR="00367A8D">
        <w:t xml:space="preserve"> </w:t>
      </w:r>
      <w:r w:rsidR="00796C7E">
        <w:t>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BC1FB0">
        <w:t xml:space="preserve"> 301</w:t>
      </w:r>
      <w:r w:rsidR="00367A8D">
        <w:t>,55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367A8D">
        <w:t>ALTRI DR 409/2017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367A8D">
        <w:t>D’Avino Gaetano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367A8D">
        <w:t>276,55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713F49"/>
    <w:multiLevelType w:val="hybridMultilevel"/>
    <w:tmpl w:val="DA2A3ABC"/>
    <w:lvl w:ilvl="0" w:tplc="4B70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26E2B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67A8D"/>
    <w:rsid w:val="00373225"/>
    <w:rsid w:val="0038771F"/>
    <w:rsid w:val="00392414"/>
    <w:rsid w:val="003A5316"/>
    <w:rsid w:val="003A712B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85A7F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24422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A5BA5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1FB0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0345B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BE995A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485A7F"/>
  </w:style>
  <w:style w:type="character" w:styleId="Enfasicorsivo">
    <w:name w:val="Emphasis"/>
    <w:basedOn w:val="Carpredefinitoparagrafo"/>
    <w:uiPriority w:val="20"/>
    <w:qFormat/>
    <w:rsid w:val="00485A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74</cp:revision>
  <cp:lastPrinted>2017-11-09T11:26:00Z</cp:lastPrinted>
  <dcterms:created xsi:type="dcterms:W3CDTF">2017-02-27T10:19:00Z</dcterms:created>
  <dcterms:modified xsi:type="dcterms:W3CDTF">2018-03-15T15:39:00Z</dcterms:modified>
</cp:coreProperties>
</file>