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4BA" w:rsidRDefault="000A64BA" w:rsidP="00774B05">
      <w:pPr>
        <w:jc w:val="center"/>
      </w:pPr>
    </w:p>
    <w:p w:rsidR="00190DBD" w:rsidRDefault="00190DBD" w:rsidP="00774B05">
      <w:pPr>
        <w:jc w:val="center"/>
      </w:pPr>
    </w:p>
    <w:p w:rsidR="000A64BA" w:rsidRDefault="000A64BA" w:rsidP="00774B05">
      <w:pPr>
        <w:jc w:val="center"/>
      </w:pPr>
    </w:p>
    <w:p w:rsidR="00877FC2" w:rsidRDefault="00877FC2" w:rsidP="00774B05">
      <w:pPr>
        <w:jc w:val="center"/>
      </w:pPr>
    </w:p>
    <w:p w:rsidR="00B03D8C" w:rsidRPr="007A4137" w:rsidRDefault="00B03D8C" w:rsidP="00774B05">
      <w:pPr>
        <w:jc w:val="center"/>
        <w:rPr>
          <w:b/>
        </w:rPr>
      </w:pPr>
      <w:r w:rsidRPr="007A4137">
        <w:rPr>
          <w:b/>
        </w:rPr>
        <w:t xml:space="preserve">DETERMINA A CONTRARRE N. </w:t>
      </w:r>
      <w:r w:rsidR="00724D61">
        <w:rPr>
          <w:b/>
        </w:rPr>
        <w:t>05</w:t>
      </w:r>
      <w:r w:rsidR="00D50924" w:rsidRPr="007A4137">
        <w:rPr>
          <w:b/>
        </w:rPr>
        <w:t xml:space="preserve">/AS </w:t>
      </w:r>
      <w:r w:rsidRPr="007A4137">
        <w:rPr>
          <w:b/>
        </w:rPr>
        <w:t>DEL</w:t>
      </w:r>
      <w:r w:rsidR="00724D61">
        <w:rPr>
          <w:b/>
        </w:rPr>
        <w:t xml:space="preserve"> 28/02/2018</w:t>
      </w:r>
    </w:p>
    <w:p w:rsidR="00774B05" w:rsidRPr="0075361B" w:rsidRDefault="00774B05" w:rsidP="00D25737"/>
    <w:p w:rsidR="00774B05" w:rsidRDefault="00774B05" w:rsidP="00D77436">
      <w:pPr>
        <w:jc w:val="both"/>
      </w:pPr>
    </w:p>
    <w:p w:rsidR="00172172" w:rsidRPr="00172172" w:rsidRDefault="00BB2FD9" w:rsidP="00172172">
      <w:pPr>
        <w:spacing w:line="225" w:lineRule="atLeast"/>
        <w:jc w:val="both"/>
        <w:rPr>
          <w:rFonts w:ascii="Verdana" w:hAnsi="Verdana"/>
          <w:color w:val="000000"/>
          <w:sz w:val="19"/>
          <w:szCs w:val="19"/>
        </w:rPr>
      </w:pPr>
      <w:r>
        <w:t>CIG</w:t>
      </w:r>
      <w:r w:rsidR="00705C93">
        <w:t>:</w:t>
      </w:r>
      <w:r w:rsidR="008A0AD2">
        <w:t xml:space="preserve"> </w:t>
      </w:r>
      <w:r w:rsidR="009E3119">
        <w:rPr>
          <w:rFonts w:ascii="Verdana" w:hAnsi="Verdana"/>
          <w:b/>
          <w:bCs/>
          <w:color w:val="000000"/>
          <w:sz w:val="19"/>
          <w:szCs w:val="19"/>
        </w:rPr>
        <w:t>Z89228E90A</w:t>
      </w:r>
    </w:p>
    <w:p w:rsidR="00D86745" w:rsidRDefault="00D86745" w:rsidP="00D77436">
      <w:pPr>
        <w:jc w:val="both"/>
      </w:pPr>
    </w:p>
    <w:p w:rsidR="00D86745" w:rsidRPr="005A08F1" w:rsidRDefault="00D86745" w:rsidP="00D77436">
      <w:pPr>
        <w:jc w:val="both"/>
      </w:pPr>
    </w:p>
    <w:p w:rsidR="003A40FE" w:rsidRPr="005A08F1" w:rsidRDefault="00B03D8C" w:rsidP="009F5DA8">
      <w:r w:rsidRPr="005A08F1">
        <w:t>Determina</w:t>
      </w:r>
      <w:r w:rsidR="00705C93" w:rsidRPr="005A08F1">
        <w:t xml:space="preserve"> a contrarre per </w:t>
      </w:r>
      <w:r w:rsidR="008A0AD2" w:rsidRPr="005A08F1">
        <w:t>n. 01</w:t>
      </w:r>
      <w:r w:rsidR="003A40FE" w:rsidRPr="005A08F1">
        <w:t xml:space="preserve">  SERVIZI</w:t>
      </w:r>
      <w:r w:rsidR="008A0AD2" w:rsidRPr="005A08F1">
        <w:t xml:space="preserve">O </w:t>
      </w:r>
      <w:r w:rsidR="00397DC0" w:rsidRPr="005A08F1">
        <w:t xml:space="preserve">DI CATERING </w:t>
      </w:r>
      <w:r w:rsidR="00E07FC3" w:rsidRPr="005A08F1">
        <w:t>per n. 02</w:t>
      </w:r>
      <w:r w:rsidR="003A40FE" w:rsidRPr="005A08F1">
        <w:t xml:space="preserve"> </w:t>
      </w:r>
      <w:r w:rsidR="00E31069" w:rsidRPr="005A08F1">
        <w:t xml:space="preserve">coffee break  </w:t>
      </w:r>
      <w:r w:rsidR="00D859D4" w:rsidRPr="005A08F1">
        <w:t>per</w:t>
      </w:r>
      <w:r w:rsidR="003A40FE" w:rsidRPr="005A08F1">
        <w:t>:</w:t>
      </w:r>
    </w:p>
    <w:p w:rsidR="003A40FE" w:rsidRPr="005A08F1" w:rsidRDefault="003A40FE" w:rsidP="009F5DA8"/>
    <w:p w:rsidR="009E3119" w:rsidRPr="005A08F1" w:rsidRDefault="00724D61" w:rsidP="009E3119">
      <w:pPr>
        <w:pStyle w:val="Testonormale"/>
        <w:rPr>
          <w:rFonts w:ascii="Times New Roman" w:hAnsi="Times New Roman" w:cs="Times New Roman"/>
          <w:sz w:val="24"/>
          <w:szCs w:val="24"/>
        </w:rPr>
      </w:pPr>
      <w:r w:rsidRPr="005A08F1">
        <w:rPr>
          <w:rFonts w:ascii="Times New Roman" w:hAnsi="Times New Roman" w:cs="Times New Roman"/>
          <w:sz w:val="24"/>
          <w:szCs w:val="24"/>
        </w:rPr>
        <w:t>il giorno 16/02</w:t>
      </w:r>
      <w:r w:rsidR="00D859D4" w:rsidRPr="005A08F1">
        <w:rPr>
          <w:rFonts w:ascii="Times New Roman" w:hAnsi="Times New Roman" w:cs="Times New Roman"/>
          <w:sz w:val="24"/>
          <w:szCs w:val="24"/>
        </w:rPr>
        <w:t xml:space="preserve">/2017 per </w:t>
      </w:r>
      <w:r w:rsidR="00CA20AE" w:rsidRPr="005A08F1">
        <w:rPr>
          <w:rFonts w:ascii="Times New Roman" w:hAnsi="Times New Roman" w:cs="Times New Roman"/>
          <w:sz w:val="24"/>
          <w:szCs w:val="24"/>
        </w:rPr>
        <w:t xml:space="preserve">circa  </w:t>
      </w:r>
      <w:r w:rsidR="00312DF9" w:rsidRPr="005A08F1">
        <w:rPr>
          <w:rFonts w:ascii="Times New Roman" w:hAnsi="Times New Roman" w:cs="Times New Roman"/>
          <w:sz w:val="24"/>
          <w:szCs w:val="24"/>
        </w:rPr>
        <w:t xml:space="preserve">n. </w:t>
      </w:r>
      <w:r w:rsidRPr="005A08F1">
        <w:rPr>
          <w:rFonts w:ascii="Times New Roman" w:hAnsi="Times New Roman" w:cs="Times New Roman"/>
          <w:sz w:val="24"/>
          <w:szCs w:val="24"/>
        </w:rPr>
        <w:t>3</w:t>
      </w:r>
      <w:r w:rsidR="00D859D4" w:rsidRPr="005A08F1">
        <w:rPr>
          <w:rFonts w:ascii="Times New Roman" w:hAnsi="Times New Roman" w:cs="Times New Roman"/>
          <w:sz w:val="24"/>
          <w:szCs w:val="24"/>
        </w:rPr>
        <w:t xml:space="preserve">0 Persone </w:t>
      </w:r>
      <w:r w:rsidR="00705C93" w:rsidRPr="005A08F1">
        <w:rPr>
          <w:rFonts w:ascii="Times New Roman" w:hAnsi="Times New Roman" w:cs="Times New Roman"/>
          <w:sz w:val="24"/>
          <w:szCs w:val="24"/>
        </w:rPr>
        <w:t xml:space="preserve"> in occasione</w:t>
      </w:r>
      <w:r w:rsidR="009E3119" w:rsidRPr="005A08F1">
        <w:rPr>
          <w:rFonts w:ascii="Times New Roman" w:hAnsi="Times New Roman" w:cs="Times New Roman"/>
          <w:sz w:val="24"/>
          <w:szCs w:val="24"/>
        </w:rPr>
        <w:t xml:space="preserve"> </w:t>
      </w:r>
      <w:r w:rsidR="005A08F1" w:rsidRPr="005A08F1">
        <w:rPr>
          <w:rFonts w:ascii="Times New Roman" w:hAnsi="Times New Roman" w:cs="Times New Roman"/>
          <w:sz w:val="24"/>
          <w:szCs w:val="24"/>
        </w:rPr>
        <w:t xml:space="preserve">di una </w:t>
      </w:r>
      <w:r w:rsidR="009E3119" w:rsidRPr="005A08F1">
        <w:rPr>
          <w:rFonts w:ascii="Times New Roman" w:hAnsi="Times New Roman" w:cs="Times New Roman"/>
          <w:sz w:val="24"/>
          <w:szCs w:val="24"/>
        </w:rPr>
        <w:t xml:space="preserve">riunione </w:t>
      </w:r>
      <w:r w:rsidR="009E3119" w:rsidRPr="005A08F1">
        <w:rPr>
          <w:rFonts w:ascii="Times New Roman" w:hAnsi="Times New Roman" w:cs="Times New Roman"/>
          <w:sz w:val="24"/>
          <w:szCs w:val="24"/>
        </w:rPr>
        <w:t>dei Professori Universitari del SSD</w:t>
      </w:r>
      <w:r w:rsidR="009E3119" w:rsidRPr="005A08F1">
        <w:rPr>
          <w:rFonts w:ascii="Times New Roman" w:hAnsi="Times New Roman" w:cs="Times New Roman"/>
          <w:sz w:val="24"/>
          <w:szCs w:val="24"/>
        </w:rPr>
        <w:t xml:space="preserve"> ING-IND/16 </w:t>
      </w:r>
      <w:r w:rsidR="009E3119" w:rsidRPr="005A08F1">
        <w:rPr>
          <w:rFonts w:ascii="Times New Roman" w:hAnsi="Times New Roman" w:cs="Times New Roman"/>
          <w:sz w:val="24"/>
          <w:szCs w:val="24"/>
        </w:rPr>
        <w:t xml:space="preserve">che si terrà presso </w:t>
      </w:r>
      <w:r w:rsidR="009E3119" w:rsidRPr="005A08F1">
        <w:rPr>
          <w:rFonts w:ascii="Times New Roman" w:hAnsi="Times New Roman" w:cs="Times New Roman"/>
          <w:sz w:val="24"/>
          <w:szCs w:val="24"/>
        </w:rPr>
        <w:t xml:space="preserve">la ns .Facoltà  Aula “Scipione Bobbio”. </w:t>
      </w:r>
      <w:r w:rsidR="009E3119" w:rsidRPr="005A08F1">
        <w:rPr>
          <w:rFonts w:ascii="Times New Roman" w:hAnsi="Times New Roman" w:cs="Times New Roman"/>
          <w:sz w:val="24"/>
          <w:szCs w:val="24"/>
        </w:rPr>
        <w:t xml:space="preserve">Oltre ai suddetti Professori, interverranno i Professori del Dipartimento di Ing. Chimica, dei Materiali e della Produzione Industriale, i coordinatori dei corsi di laurea, </w:t>
      </w:r>
      <w:r w:rsidR="005A08F1" w:rsidRPr="005A08F1">
        <w:rPr>
          <w:rFonts w:ascii="Times New Roman" w:hAnsi="Times New Roman" w:cs="Times New Roman"/>
          <w:sz w:val="24"/>
          <w:szCs w:val="24"/>
        </w:rPr>
        <w:t xml:space="preserve">e </w:t>
      </w:r>
      <w:r w:rsidR="009E3119" w:rsidRPr="005A08F1">
        <w:rPr>
          <w:rFonts w:ascii="Times New Roman" w:hAnsi="Times New Roman" w:cs="Times New Roman"/>
          <w:sz w:val="24"/>
          <w:szCs w:val="24"/>
        </w:rPr>
        <w:t>il Direttore del Dipartimento DICMAPI.</w:t>
      </w:r>
    </w:p>
    <w:p w:rsidR="009E3119" w:rsidRPr="005A08F1" w:rsidRDefault="009E3119" w:rsidP="009E3119">
      <w:pPr>
        <w:pStyle w:val="Testonormale"/>
        <w:rPr>
          <w:rFonts w:ascii="Times New Roman" w:hAnsi="Times New Roman" w:cs="Times New Roman"/>
          <w:sz w:val="24"/>
          <w:szCs w:val="24"/>
        </w:rPr>
      </w:pPr>
    </w:p>
    <w:p w:rsidR="005A08F1" w:rsidRPr="005A08F1" w:rsidRDefault="00724D61" w:rsidP="005A08F1">
      <w:r w:rsidRPr="005A08F1">
        <w:t xml:space="preserve">Il giorno 02/03/2018 </w:t>
      </w:r>
      <w:r w:rsidR="00A84DCB" w:rsidRPr="005A08F1">
        <w:t xml:space="preserve">per circa </w:t>
      </w:r>
      <w:r w:rsidRPr="005A08F1">
        <w:t xml:space="preserve">35 </w:t>
      </w:r>
      <w:r w:rsidR="00F17206" w:rsidRPr="005A08F1">
        <w:t xml:space="preserve"> persone  </w:t>
      </w:r>
      <w:r w:rsidR="0048382F" w:rsidRPr="005A08F1">
        <w:t>in occasione</w:t>
      </w:r>
      <w:r w:rsidR="005A08F1" w:rsidRPr="005A08F1">
        <w:t xml:space="preserve"> </w:t>
      </w:r>
      <w:r w:rsidR="005A08F1" w:rsidRPr="005A08F1">
        <w:t>di una  riunione con i rappresentanti di Università italiane per event</w:t>
      </w:r>
      <w:r w:rsidR="005A08F1" w:rsidRPr="005A08F1">
        <w:t>uali proposte di collaborazione.</w:t>
      </w:r>
    </w:p>
    <w:p w:rsidR="005A08F1" w:rsidRPr="005A08F1" w:rsidRDefault="005A08F1" w:rsidP="005A08F1">
      <w:pPr>
        <w:rPr>
          <w:lang w:val="en-US"/>
        </w:rPr>
      </w:pPr>
    </w:p>
    <w:p w:rsidR="00D859D4" w:rsidRPr="005A08F1" w:rsidRDefault="00F17206" w:rsidP="005A08F1">
      <w:r w:rsidRPr="005A08F1">
        <w:t xml:space="preserve">Entrambi gli incontri sono trattati </w:t>
      </w:r>
      <w:r w:rsidR="007654D0" w:rsidRPr="005A08F1">
        <w:t xml:space="preserve">  su </w:t>
      </w:r>
      <w:r w:rsidR="00F37610" w:rsidRPr="005A08F1">
        <w:t xml:space="preserve">un </w:t>
      </w:r>
      <w:r w:rsidR="007654D0" w:rsidRPr="005A08F1">
        <w:t>progetto in corso</w:t>
      </w:r>
      <w:r w:rsidR="00D859D4" w:rsidRPr="005A08F1">
        <w:t xml:space="preserve"> </w:t>
      </w:r>
      <w:r w:rsidR="00F37610" w:rsidRPr="005A08F1">
        <w:t>dal titolo</w:t>
      </w:r>
      <w:r w:rsidR="00D859D4" w:rsidRPr="005A08F1">
        <w:t>:</w:t>
      </w:r>
    </w:p>
    <w:p w:rsidR="00D859D4" w:rsidRPr="005A08F1" w:rsidRDefault="00397DC0" w:rsidP="00397DC0">
      <w:pPr>
        <w:tabs>
          <w:tab w:val="left" w:pos="8064"/>
        </w:tabs>
      </w:pPr>
      <w:r w:rsidRPr="005A08F1">
        <w:tab/>
      </w:r>
    </w:p>
    <w:p w:rsidR="00D50924" w:rsidRPr="005A08F1" w:rsidRDefault="00F37610" w:rsidP="009F5DA8">
      <w:pPr>
        <w:rPr>
          <w:lang w:val="en-US"/>
        </w:rPr>
      </w:pPr>
      <w:r w:rsidRPr="005A08F1">
        <w:t xml:space="preserve"> </w:t>
      </w:r>
      <w:r w:rsidR="007654D0" w:rsidRPr="005A08F1">
        <w:t xml:space="preserve"> </w:t>
      </w:r>
      <w:r w:rsidR="007654D0" w:rsidRPr="005A08F1">
        <w:rPr>
          <w:lang w:val="en-US"/>
        </w:rPr>
        <w:t>“</w:t>
      </w:r>
      <w:r w:rsidR="009F5DA8" w:rsidRPr="005A08F1">
        <w:rPr>
          <w:lang w:val="en-US"/>
        </w:rPr>
        <w:t>NAVAL RESEARCH LABORATORY/USA-ING.V.LOPRESTO "SURVIVABILITY OF MARINE COMPOSITES AND STRUCTURES UNDER...."NR.00014-14-1-0380.</w:t>
      </w:r>
    </w:p>
    <w:p w:rsidR="00F37610" w:rsidRPr="005A08F1" w:rsidRDefault="00F37610" w:rsidP="009F5DA8">
      <w:pPr>
        <w:rPr>
          <w:lang w:val="en-US"/>
        </w:rPr>
      </w:pPr>
    </w:p>
    <w:p w:rsidR="00F37610" w:rsidRPr="005A08F1" w:rsidRDefault="0044139C" w:rsidP="00F37610">
      <w:r w:rsidRPr="005A08F1">
        <w:rPr>
          <w:b/>
        </w:rPr>
        <w:t xml:space="preserve">DATO ATTO </w:t>
      </w:r>
      <w:r w:rsidR="00F37610" w:rsidRPr="005A08F1">
        <w:rPr>
          <w:b/>
        </w:rPr>
        <w:t>CHE:</w:t>
      </w:r>
      <w:r w:rsidR="00F37610" w:rsidRPr="005A08F1">
        <w:t xml:space="preserve"> il progetto “NAVAL RESEARCH LABORATORY/USA-ING.V.LOPRESTO "SURVIVABILITY OF MARINE COMPOSITES AND STRUCTURES UNDER...."NR.00014-14-1-0380 </w:t>
      </w:r>
      <w:r w:rsidRPr="005A08F1">
        <w:t>prevede uno stanziamento per le spese di accoglienza in occasione di visite istituzionali di referenti di atenei nazionali, internazionali ed aziende finalizzate alla stipula di nuovi accordi di collaborazione;</w:t>
      </w:r>
    </w:p>
    <w:p w:rsidR="00B03D8C" w:rsidRPr="005A08F1" w:rsidRDefault="00B03D8C" w:rsidP="00D77436">
      <w:pPr>
        <w:jc w:val="both"/>
      </w:pPr>
    </w:p>
    <w:p w:rsidR="00B03D8C" w:rsidRPr="005A08F1" w:rsidRDefault="00D663ED" w:rsidP="00D77436">
      <w:pPr>
        <w:jc w:val="both"/>
      </w:pPr>
      <w:r w:rsidRPr="005A08F1">
        <w:rPr>
          <w:b/>
        </w:rPr>
        <w:t>VISTO</w:t>
      </w:r>
      <w:r w:rsidRPr="005A08F1">
        <w:t xml:space="preserve"> </w:t>
      </w:r>
      <w:r w:rsidR="00B03D8C" w:rsidRPr="005A08F1">
        <w:t>il vigente di regolamento di Ateneo per l’Amministrazione e la Finanza e la Contabilità, ed in particolare l’art. 56</w:t>
      </w:r>
    </w:p>
    <w:p w:rsidR="005559A3" w:rsidRPr="005A08F1" w:rsidRDefault="005559A3" w:rsidP="00D77436">
      <w:pPr>
        <w:jc w:val="both"/>
      </w:pPr>
    </w:p>
    <w:p w:rsidR="00D50924" w:rsidRDefault="00D50924" w:rsidP="00D50924">
      <w:pPr>
        <w:jc w:val="both"/>
      </w:pPr>
      <w:r w:rsidRPr="007A4137">
        <w:rPr>
          <w:b/>
        </w:rPr>
        <w:t>VISTO</w:t>
      </w:r>
      <w:r w:rsidRPr="0075361B">
        <w:t xml:space="preserve"> il provvedimento n</w:t>
      </w:r>
      <w:r>
        <w:t>. 3/2017 del 21/02/2017 del Consiglio di  Dipartimento</w:t>
      </w:r>
      <w:r w:rsidRPr="0075361B">
        <w:t xml:space="preserve">  </w:t>
      </w:r>
      <w:r>
        <w:t xml:space="preserve">di Ingegneria Chimica dei Materiali e della Produzione industriale  </w:t>
      </w:r>
      <w:r w:rsidRPr="0075361B">
        <w:t xml:space="preserve"> con il quale si è provveduto a conferire, ai sensi dell’</w:t>
      </w:r>
      <w:r>
        <w:t xml:space="preserve">art. 31 del D. </w:t>
      </w:r>
      <w:proofErr w:type="spellStart"/>
      <w:r>
        <w:t>legs</w:t>
      </w:r>
      <w:proofErr w:type="spellEnd"/>
      <w:r>
        <w:t xml:space="preserve">. 50/16, </w:t>
      </w:r>
      <w:r w:rsidR="00FF5DC0">
        <w:t xml:space="preserve">a dott./Sig.ra   </w:t>
      </w:r>
      <w:r>
        <w:t xml:space="preserve">SCARPA ANNA </w:t>
      </w:r>
      <w:proofErr w:type="spellStart"/>
      <w:r>
        <w:t>cat</w:t>
      </w:r>
      <w:proofErr w:type="spellEnd"/>
      <w:r>
        <w:t xml:space="preserve"> D Area amministrativa/contabile </w:t>
      </w:r>
      <w:r w:rsidRPr="0075361B">
        <w:t xml:space="preserve">, in servizio presso </w:t>
      </w:r>
      <w:r>
        <w:t>il Dipartimento</w:t>
      </w:r>
      <w:r w:rsidRPr="0075361B">
        <w:t xml:space="preserve">  </w:t>
      </w:r>
      <w:r>
        <w:t>di Ingegneria Chimica dei Materiali e della Produzione industriale.</w:t>
      </w:r>
    </w:p>
    <w:p w:rsidR="00D50924" w:rsidRDefault="00D50924" w:rsidP="00D50924">
      <w:pPr>
        <w:jc w:val="both"/>
      </w:pPr>
      <w:r w:rsidRPr="0075361B">
        <w:t>L’incarico di Responsabile del Procedimento per il servizio de quo</w:t>
      </w:r>
    </w:p>
    <w:p w:rsidR="00D50924" w:rsidRPr="007A4137" w:rsidRDefault="00D50924" w:rsidP="00D77436">
      <w:pPr>
        <w:jc w:val="both"/>
        <w:rPr>
          <w:b/>
        </w:rPr>
      </w:pPr>
    </w:p>
    <w:p w:rsidR="00F17206" w:rsidRPr="00E76713" w:rsidRDefault="00190DBD" w:rsidP="00D77436">
      <w:pPr>
        <w:jc w:val="both"/>
      </w:pPr>
      <w:r w:rsidRPr="007A4137">
        <w:rPr>
          <w:b/>
        </w:rPr>
        <w:t>VISTO</w:t>
      </w:r>
      <w:r>
        <w:t xml:space="preserve"> il </w:t>
      </w:r>
      <w:proofErr w:type="spellStart"/>
      <w:r>
        <w:t>D</w:t>
      </w:r>
      <w:r w:rsidR="00D811C3" w:rsidRPr="0075361B">
        <w:t>.Lgs</w:t>
      </w:r>
      <w:proofErr w:type="spellEnd"/>
      <w:r w:rsidR="00D811C3" w:rsidRPr="0075361B">
        <w:t xml:space="preserve"> 18 aprile 2016, n.50 – Codice dei Contratti Pubblici; </w:t>
      </w:r>
    </w:p>
    <w:p w:rsidR="00F17206" w:rsidRDefault="00F17206" w:rsidP="00D77436">
      <w:pPr>
        <w:jc w:val="both"/>
        <w:rPr>
          <w:b/>
        </w:rPr>
      </w:pPr>
    </w:p>
    <w:p w:rsidR="009B441C" w:rsidRPr="00F17206" w:rsidRDefault="00D811C3" w:rsidP="00D77436">
      <w:pPr>
        <w:jc w:val="both"/>
      </w:pPr>
      <w:r w:rsidRPr="007A4137">
        <w:rPr>
          <w:b/>
        </w:rPr>
        <w:t>VISTE</w:t>
      </w:r>
      <w:r w:rsidRPr="0075361B">
        <w:t xml:space="preserve"> le linee guida n.4 dell’ANAC emesse in data 26 ottobre 2016, intitolate “Procedure per l’affidamento dei contratti pubblici di importo inferiore alle soglie di rilevanza </w:t>
      </w:r>
      <w:r w:rsidRPr="0075361B">
        <w:lastRenderedPageBreak/>
        <w:t>comunitaria, indagini di mercato e formazione e gestione degli elenchi di operatori economici”;</w:t>
      </w:r>
    </w:p>
    <w:p w:rsidR="00213DD6" w:rsidRDefault="00213DD6" w:rsidP="00D77436">
      <w:pPr>
        <w:jc w:val="both"/>
        <w:rPr>
          <w:b/>
        </w:rPr>
      </w:pPr>
    </w:p>
    <w:p w:rsidR="005559A3" w:rsidRPr="0075361B" w:rsidRDefault="00D811C3" w:rsidP="00D77436">
      <w:pPr>
        <w:jc w:val="both"/>
      </w:pPr>
      <w:r w:rsidRPr="007A4137">
        <w:rPr>
          <w:b/>
        </w:rPr>
        <w:t xml:space="preserve"> VISTO</w:t>
      </w:r>
      <w:r w:rsidRPr="0075361B">
        <w:t xml:space="preserve"> il </w:t>
      </w:r>
      <w:proofErr w:type="spellStart"/>
      <w:r w:rsidRPr="0075361B">
        <w:t>D.lgs</w:t>
      </w:r>
      <w:proofErr w:type="spellEnd"/>
      <w:r w:rsidRPr="0075361B">
        <w:t xml:space="preserve"> 50/2016, ed in particolare il comma 2 dell’art.32,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 </w:t>
      </w:r>
    </w:p>
    <w:p w:rsidR="005559A3" w:rsidRPr="007A4137" w:rsidRDefault="005559A3" w:rsidP="00D77436">
      <w:pPr>
        <w:jc w:val="both"/>
        <w:rPr>
          <w:b/>
        </w:rPr>
      </w:pPr>
    </w:p>
    <w:p w:rsidR="00190DBD" w:rsidRDefault="00186FF0" w:rsidP="00D77436">
      <w:pPr>
        <w:jc w:val="both"/>
      </w:pPr>
      <w:r w:rsidRPr="007A4137">
        <w:rPr>
          <w:b/>
        </w:rPr>
        <w:t>DATO ATTO</w:t>
      </w:r>
      <w:r w:rsidRPr="0075361B">
        <w:t xml:space="preserve"> che l'art. 37, comma 1 del </w:t>
      </w:r>
      <w:proofErr w:type="spellStart"/>
      <w:r w:rsidRPr="0075361B">
        <w:t>D.Lgs.</w:t>
      </w:r>
      <w:proofErr w:type="spellEnd"/>
      <w:r w:rsidRPr="0075361B">
        <w:t xml:space="preserve"> 18 aprile 2016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 euro e di lavori di importo inferiore a 150.000 euro, nonché attraverso l’effettuazione di ordini a valere su strumenti di acquisto messi a disposizione dalle centrali di committenza;</w:t>
      </w:r>
    </w:p>
    <w:p w:rsidR="00190DBD" w:rsidRPr="007A4137" w:rsidRDefault="00190DBD" w:rsidP="00D77436">
      <w:pPr>
        <w:jc w:val="both"/>
        <w:rPr>
          <w:b/>
        </w:rPr>
      </w:pPr>
    </w:p>
    <w:p w:rsidR="00D50924" w:rsidRDefault="004065FA" w:rsidP="00D77436">
      <w:pPr>
        <w:jc w:val="both"/>
      </w:pPr>
      <w:r w:rsidRPr="007A4137">
        <w:rPr>
          <w:b/>
        </w:rPr>
        <w:t>VERIFICATA</w:t>
      </w:r>
      <w:r>
        <w:t xml:space="preserve"> ed accertata la disponibilità fin</w:t>
      </w:r>
      <w:r w:rsidR="00D50924">
        <w:t xml:space="preserve">anziaria sul fondo: </w:t>
      </w:r>
    </w:p>
    <w:p w:rsidR="00D859D4" w:rsidRDefault="00D859D4" w:rsidP="00D77436">
      <w:pPr>
        <w:jc w:val="both"/>
      </w:pPr>
    </w:p>
    <w:p w:rsidR="00F37610" w:rsidRPr="00F37610" w:rsidRDefault="00F37610" w:rsidP="00F37610">
      <w:pPr>
        <w:rPr>
          <w:lang w:val="en-US"/>
        </w:rPr>
      </w:pPr>
      <w:r w:rsidRPr="00F37610">
        <w:rPr>
          <w:lang w:val="en-US"/>
        </w:rPr>
        <w:t>“NAVAL RESEARCH LABORATORY/USA-ING.V.LOPRESTO "SURVIVABILITY OF MARINE COMPOSITES AND STRUCTURES UNDER...."NR.00014-14-1-0380.</w:t>
      </w:r>
      <w:r>
        <w:rPr>
          <w:lang w:val="en-US"/>
        </w:rPr>
        <w:t xml:space="preserve">-Prof.ssa V. </w:t>
      </w:r>
      <w:proofErr w:type="spellStart"/>
      <w:r>
        <w:rPr>
          <w:lang w:val="en-US"/>
        </w:rPr>
        <w:t>Lopresto</w:t>
      </w:r>
      <w:proofErr w:type="spellEnd"/>
      <w:r>
        <w:rPr>
          <w:lang w:val="en-US"/>
        </w:rPr>
        <w:t>.</w:t>
      </w:r>
    </w:p>
    <w:p w:rsidR="00D86745" w:rsidRPr="00D859D4" w:rsidRDefault="00D86745" w:rsidP="00D77436">
      <w:pPr>
        <w:jc w:val="both"/>
        <w:rPr>
          <w:lang w:val="en-US"/>
        </w:rPr>
      </w:pPr>
    </w:p>
    <w:p w:rsidR="00591CF7" w:rsidRDefault="00E97A59" w:rsidP="00D50924">
      <w:pPr>
        <w:jc w:val="both"/>
      </w:pPr>
      <w:r w:rsidRPr="00E97A59">
        <w:rPr>
          <w:b/>
        </w:rPr>
        <w:t>•RAVVISATA</w:t>
      </w:r>
      <w:r>
        <w:t xml:space="preserve"> </w:t>
      </w:r>
      <w:r w:rsidR="00EF5B32">
        <w:t xml:space="preserve">pertanto la necessità di attivare le procedure </w:t>
      </w:r>
      <w:r w:rsidR="00F17206">
        <w:t xml:space="preserve">necessarie per garantire i </w:t>
      </w:r>
      <w:r w:rsidR="00EF5B32">
        <w:t>servizi</w:t>
      </w:r>
      <w:r w:rsidR="00CA20AE">
        <w:t xml:space="preserve"> di coffee break </w:t>
      </w:r>
      <w:r>
        <w:t xml:space="preserve"> per la durata di 1 giorno</w:t>
      </w:r>
      <w:r w:rsidR="0098346F">
        <w:t xml:space="preserve"> cadauno</w:t>
      </w:r>
      <w:r w:rsidR="00EF5B32">
        <w:t>;</w:t>
      </w:r>
    </w:p>
    <w:p w:rsidR="00E97A59" w:rsidRPr="00E97A59" w:rsidRDefault="00E97A59" w:rsidP="00D50924">
      <w:pPr>
        <w:jc w:val="both"/>
        <w:rPr>
          <w:b/>
        </w:rPr>
      </w:pPr>
    </w:p>
    <w:p w:rsidR="00E97A59" w:rsidRDefault="00E97A59" w:rsidP="00D50924">
      <w:pPr>
        <w:jc w:val="both"/>
      </w:pPr>
      <w:r w:rsidRPr="00E97A59">
        <w:rPr>
          <w:b/>
        </w:rPr>
        <w:t>•CONSIDERATO</w:t>
      </w:r>
      <w:r w:rsidR="00F17206">
        <w:t xml:space="preserve"> che i servizi che s’intendono  conseguire devono </w:t>
      </w:r>
      <w:r w:rsidR="00EF5B32">
        <w:t xml:space="preserve"> avere le seguenti car</w:t>
      </w:r>
      <w:r>
        <w:t xml:space="preserve">atteristiche: </w:t>
      </w:r>
      <w:r w:rsidR="00213DD6">
        <w:t xml:space="preserve">N. </w:t>
      </w:r>
      <w:r>
        <w:t xml:space="preserve">1 </w:t>
      </w:r>
      <w:r w:rsidR="00CA20AE">
        <w:t xml:space="preserve">servizio di coffee break  </w:t>
      </w:r>
      <w:r>
        <w:t xml:space="preserve"> per </w:t>
      </w:r>
      <w:r w:rsidR="00CA20AE">
        <w:t xml:space="preserve">circa </w:t>
      </w:r>
      <w:r w:rsidR="00312DF9">
        <w:t xml:space="preserve">n. </w:t>
      </w:r>
      <w:r w:rsidR="005A08F1">
        <w:t>3</w:t>
      </w:r>
      <w:r>
        <w:t xml:space="preserve">0 </w:t>
      </w:r>
      <w:r w:rsidR="00213DD6">
        <w:t xml:space="preserve">persone per il giorno </w:t>
      </w:r>
      <w:r w:rsidR="005A08F1">
        <w:t xml:space="preserve">16/02/2018 </w:t>
      </w:r>
      <w:r w:rsidR="00A84DCB">
        <w:t xml:space="preserve">e n.1 servizio </w:t>
      </w:r>
      <w:r w:rsidR="003F342B">
        <w:t>d</w:t>
      </w:r>
      <w:r w:rsidR="005A08F1">
        <w:t>i coffee break   per circa n. 35</w:t>
      </w:r>
      <w:r w:rsidR="003F342B">
        <w:t xml:space="preserve">  </w:t>
      </w:r>
      <w:r w:rsidR="005A08F1">
        <w:t>persone per il giorno 02/03/2018</w:t>
      </w:r>
    </w:p>
    <w:p w:rsidR="00E97A59" w:rsidRPr="00E97A59" w:rsidRDefault="00E97A59" w:rsidP="00E97A59">
      <w:pPr>
        <w:jc w:val="both"/>
        <w:rPr>
          <w:b/>
        </w:rPr>
      </w:pPr>
    </w:p>
    <w:p w:rsidR="00EF5B32" w:rsidRPr="009B441C" w:rsidRDefault="00E97A59" w:rsidP="00E97A59">
      <w:pPr>
        <w:jc w:val="both"/>
      </w:pPr>
      <w:r w:rsidRPr="009B441C">
        <w:rPr>
          <w:b/>
        </w:rPr>
        <w:t>•CONSIDERATO</w:t>
      </w:r>
      <w:r w:rsidR="00EF5B32" w:rsidRPr="009B441C">
        <w:t xml:space="preserve"> che l’importo massimo st</w:t>
      </w:r>
      <w:r w:rsidRPr="009B441C">
        <w:t xml:space="preserve">imato per </w:t>
      </w:r>
      <w:r w:rsidR="00F17206">
        <w:t>g</w:t>
      </w:r>
      <w:r w:rsidRPr="009B441C">
        <w:t>l</w:t>
      </w:r>
      <w:r w:rsidR="00F17206">
        <w:t xml:space="preserve">i affidamenti </w:t>
      </w:r>
      <w:r w:rsidRPr="009B441C">
        <w:t xml:space="preserve"> è € </w:t>
      </w:r>
      <w:r w:rsidR="005A08F1">
        <w:t>1.950</w:t>
      </w:r>
      <w:r w:rsidR="00BE563A">
        <w:t>,00</w:t>
      </w:r>
      <w:r w:rsidR="00123B68" w:rsidRPr="009B441C">
        <w:t xml:space="preserve">+ </w:t>
      </w:r>
      <w:r w:rsidR="003D2BC5">
        <w:t>IVA</w:t>
      </w:r>
      <w:r w:rsidR="00BE563A">
        <w:t xml:space="preserve"> </w:t>
      </w:r>
    </w:p>
    <w:p w:rsidR="00E97A59" w:rsidRPr="00E97A59" w:rsidRDefault="00E97A59" w:rsidP="00E97A59">
      <w:pPr>
        <w:jc w:val="both"/>
        <w:rPr>
          <w:b/>
        </w:rPr>
      </w:pPr>
    </w:p>
    <w:p w:rsidR="00EF5B32" w:rsidRDefault="00213DD6" w:rsidP="00D50924">
      <w:pPr>
        <w:jc w:val="both"/>
      </w:pPr>
      <w:r w:rsidRPr="009B441C">
        <w:rPr>
          <w:b/>
        </w:rPr>
        <w:t>•</w:t>
      </w:r>
      <w:r w:rsidR="00E97A59" w:rsidRPr="00E97A59">
        <w:rPr>
          <w:b/>
        </w:rPr>
        <w:t>CONSIDERATO</w:t>
      </w:r>
      <w:r w:rsidR="00EF5B32">
        <w:t xml:space="preserve"> che si tratta di servizi</w:t>
      </w:r>
      <w:r>
        <w:t xml:space="preserve"> </w:t>
      </w:r>
      <w:r w:rsidR="00F17206">
        <w:t xml:space="preserve"> </w:t>
      </w:r>
      <w:r w:rsidR="00EF5B32">
        <w:t xml:space="preserve">con </w:t>
      </w:r>
      <w:r>
        <w:t>caratteristiche standardizzate e</w:t>
      </w:r>
      <w:r w:rsidR="00EF5B32">
        <w:t xml:space="preserve"> le cui condizioni sono definite dal mercato;</w:t>
      </w:r>
    </w:p>
    <w:p w:rsidR="00FB3B3F" w:rsidRPr="00FB3B3F" w:rsidRDefault="00FB3B3F" w:rsidP="00D50924">
      <w:pPr>
        <w:jc w:val="both"/>
        <w:rPr>
          <w:b/>
        </w:rPr>
      </w:pPr>
    </w:p>
    <w:p w:rsidR="00CE71B2" w:rsidRDefault="008F2EDB" w:rsidP="00D50924">
      <w:pPr>
        <w:jc w:val="both"/>
      </w:pPr>
      <w:r w:rsidRPr="00FB3B3F">
        <w:rPr>
          <w:b/>
        </w:rPr>
        <w:t>RITENUTO</w:t>
      </w:r>
      <w:r>
        <w:t xml:space="preserve"> di individuare la ditta offerente con procedura semplificata per ragioni di efficacia, economicità e tempestività</w:t>
      </w:r>
      <w:r w:rsidR="00FB3B3F">
        <w:t xml:space="preserve"> in quanto l’incontro</w:t>
      </w:r>
      <w:r w:rsidR="00BE563A">
        <w:t xml:space="preserve"> è stato programmato in </w:t>
      </w:r>
      <w:r w:rsidR="00FB3B3F">
        <w:t xml:space="preserve"> </w:t>
      </w:r>
      <w:r w:rsidR="00BE563A">
        <w:t xml:space="preserve">occasione che un certo numero di rappresentanti </w:t>
      </w:r>
      <w:r w:rsidR="005A08F1">
        <w:t xml:space="preserve"> si trovavano in Campania e molti  docenti </w:t>
      </w:r>
      <w:r w:rsidR="00BE563A">
        <w:t xml:space="preserve"> hanno dato la loro disponibilità a partecipare </w:t>
      </w:r>
      <w:r w:rsidR="00E76713">
        <w:t>in quelle date.</w:t>
      </w:r>
      <w:r w:rsidR="00A02F50" w:rsidRPr="00A02F50">
        <w:t xml:space="preserve"> </w:t>
      </w:r>
    </w:p>
    <w:p w:rsidR="00E76713" w:rsidRPr="00A84DCB" w:rsidRDefault="00E76713" w:rsidP="00D50924">
      <w:pPr>
        <w:jc w:val="both"/>
      </w:pPr>
    </w:p>
    <w:p w:rsidR="003D2BC5" w:rsidRPr="00A84DCB" w:rsidRDefault="003D2BC5" w:rsidP="00D50924">
      <w:pPr>
        <w:jc w:val="both"/>
      </w:pPr>
      <w:r w:rsidRPr="009B441C">
        <w:rPr>
          <w:b/>
        </w:rPr>
        <w:t>CONSIDERATO</w:t>
      </w:r>
      <w:r>
        <w:rPr>
          <w:b/>
        </w:rPr>
        <w:t xml:space="preserve"> </w:t>
      </w:r>
      <w:r>
        <w:t>che n</w:t>
      </w:r>
      <w:r w:rsidR="00A02F50">
        <w:t xml:space="preserve">on trovando sul </w:t>
      </w:r>
      <w:r w:rsidR="00213DD6">
        <w:t>convenzioni CONSIP</w:t>
      </w:r>
      <w:r w:rsidR="00CA20AE">
        <w:t xml:space="preserve"> e </w:t>
      </w:r>
      <w:r w:rsidR="00312DF9">
        <w:t>Mercato E</w:t>
      </w:r>
      <w:r w:rsidR="00A02F50">
        <w:t xml:space="preserve">lettronico della Pubblica Amministrazione Ditte </w:t>
      </w:r>
      <w:r w:rsidR="00312DF9">
        <w:t xml:space="preserve">che effettuano </w:t>
      </w:r>
      <w:r w:rsidR="00A02F50">
        <w:t xml:space="preserve">la fornitura di quanto richiesto per la specificità dei prodotti da fornire e per la necessità di un </w:t>
      </w:r>
      <w:r>
        <w:t xml:space="preserve">numero  molto </w:t>
      </w:r>
      <w:r w:rsidR="00CE71B2">
        <w:t>limitato di fornitura per servizio.</w:t>
      </w:r>
      <w:r>
        <w:t xml:space="preserve"> </w:t>
      </w:r>
    </w:p>
    <w:p w:rsidR="003D2BC5" w:rsidRDefault="003D2BC5" w:rsidP="00D50924">
      <w:pPr>
        <w:jc w:val="both"/>
        <w:rPr>
          <w:b/>
        </w:rPr>
      </w:pPr>
    </w:p>
    <w:p w:rsidR="00A02F50" w:rsidRDefault="003D2BC5" w:rsidP="00D50924">
      <w:pPr>
        <w:jc w:val="both"/>
      </w:pPr>
      <w:r w:rsidRPr="009B441C">
        <w:rPr>
          <w:b/>
        </w:rPr>
        <w:t>•CONSIDERATO</w:t>
      </w:r>
      <w:r>
        <w:rPr>
          <w:b/>
        </w:rPr>
        <w:t xml:space="preserve"> </w:t>
      </w:r>
      <w:r w:rsidRPr="003D2BC5">
        <w:t>che</w:t>
      </w:r>
      <w:r>
        <w:t xml:space="preserve"> s</w:t>
      </w:r>
      <w:r w:rsidR="00A02F50">
        <w:t xml:space="preserve">i reputa opportuno e necessario procedere all’affidamento della fornitura predetta rivolgendosi nel rispetto qualità/prezzo </w:t>
      </w:r>
      <w:r w:rsidR="00D3216D">
        <w:t xml:space="preserve">per </w:t>
      </w:r>
      <w:r w:rsidR="00A02F50">
        <w:t>forniture di questo tipo.</w:t>
      </w:r>
    </w:p>
    <w:p w:rsidR="00A02F50" w:rsidRDefault="00A02F50" w:rsidP="00D50924">
      <w:pPr>
        <w:jc w:val="both"/>
      </w:pPr>
    </w:p>
    <w:p w:rsidR="005C61EB" w:rsidRDefault="003D2BC5" w:rsidP="00D50924">
      <w:pPr>
        <w:jc w:val="both"/>
      </w:pPr>
      <w:r w:rsidRPr="009B441C">
        <w:rPr>
          <w:b/>
        </w:rPr>
        <w:t>•CONSIDERATO</w:t>
      </w:r>
      <w:r>
        <w:rPr>
          <w:b/>
        </w:rPr>
        <w:t xml:space="preserve"> </w:t>
      </w:r>
      <w:r>
        <w:t>c</w:t>
      </w:r>
      <w:r w:rsidR="005950AB">
        <w:t xml:space="preserve">he nelle more del Regolamento di beni, servizi e lavori in economia, per i tempi di attuazione, non essendo possibile ricorrere a gara formale, si ritiene opportuno  e conveniente, procedere all’affidamento in economia </w:t>
      </w:r>
      <w:r w:rsidR="002527FD">
        <w:t>della fornitura secondo il disposto dell’art. 125 comma 11.</w:t>
      </w:r>
    </w:p>
    <w:p w:rsidR="005C61EB" w:rsidRDefault="005C61EB" w:rsidP="00D50924">
      <w:pPr>
        <w:jc w:val="both"/>
      </w:pPr>
    </w:p>
    <w:p w:rsidR="00D3216D" w:rsidRDefault="00D3216D" w:rsidP="00D50924">
      <w:pPr>
        <w:jc w:val="both"/>
      </w:pPr>
      <w:r w:rsidRPr="009B441C">
        <w:rPr>
          <w:b/>
        </w:rPr>
        <w:t>•</w:t>
      </w:r>
      <w:r w:rsidR="003D2BC5" w:rsidRPr="00D3216D">
        <w:rPr>
          <w:b/>
        </w:rPr>
        <w:t>I</w:t>
      </w:r>
      <w:r w:rsidRPr="00D3216D">
        <w:rPr>
          <w:b/>
        </w:rPr>
        <w:t>NTERPELLATA</w:t>
      </w:r>
      <w:r>
        <w:t xml:space="preserve"> la Prof.ssa V. </w:t>
      </w:r>
      <w:proofErr w:type="spellStart"/>
      <w:r>
        <w:t>Lopresto</w:t>
      </w:r>
      <w:proofErr w:type="spellEnd"/>
      <w:r>
        <w:t xml:space="preserve">  della difficoltà della scelta della ditta per la fornitura di un SERVIZIO DI CAT</w:t>
      </w:r>
      <w:r w:rsidR="00E76713">
        <w:t>ERING per un coffee break per</w:t>
      </w:r>
      <w:r w:rsidR="005A08F1">
        <w:t xml:space="preserve"> i giorni  16/02/2018</w:t>
      </w:r>
      <w:r>
        <w:t xml:space="preserve"> </w:t>
      </w:r>
      <w:r w:rsidR="005A08F1">
        <w:t>e 02/03</w:t>
      </w:r>
      <w:r w:rsidR="00E76713">
        <w:t>/2017</w:t>
      </w:r>
      <w:r>
        <w:t>.</w:t>
      </w:r>
    </w:p>
    <w:p w:rsidR="00D3216D" w:rsidRDefault="00D3216D" w:rsidP="00D50924">
      <w:pPr>
        <w:jc w:val="both"/>
      </w:pPr>
    </w:p>
    <w:p w:rsidR="002527FD" w:rsidRDefault="00D3216D" w:rsidP="00D50924">
      <w:pPr>
        <w:jc w:val="both"/>
      </w:pPr>
      <w:r>
        <w:t xml:space="preserve"> </w:t>
      </w:r>
      <w:r w:rsidRPr="009B441C">
        <w:rPr>
          <w:b/>
        </w:rPr>
        <w:t>•</w:t>
      </w:r>
      <w:r>
        <w:rPr>
          <w:b/>
        </w:rPr>
        <w:t>DICHIARA CHE</w:t>
      </w:r>
      <w:r w:rsidR="002527FD">
        <w:t xml:space="preserve"> la fornitura può essere affidata alla </w:t>
      </w:r>
      <w:r w:rsidR="00FB3B3F">
        <w:t xml:space="preserve">ditta MINI CASEIFICIO COSTANZO </w:t>
      </w:r>
      <w:r w:rsidR="00D859D4">
        <w:t xml:space="preserve">–VIA MARCONI N. 57 LUSCIANO-P.IVA </w:t>
      </w:r>
      <w:hyperlink r:id="rId9" w:history="1">
        <w:r w:rsidR="00D859D4">
          <w:rPr>
            <w:rStyle w:val="Collegamentoipertestuale"/>
          </w:rPr>
          <w:t>02871230617</w:t>
        </w:r>
      </w:hyperlink>
      <w:r w:rsidR="008F2EDB">
        <w:t xml:space="preserve"> (fornitore abilitato </w:t>
      </w:r>
      <w:r>
        <w:t xml:space="preserve">a CONSIP e Mercato Elettronico della Pubblica Amministrazione </w:t>
      </w:r>
      <w:r w:rsidR="008F2EDB">
        <w:t>al MEPA</w:t>
      </w:r>
      <w:r w:rsidR="005C61EB">
        <w:t>)</w:t>
      </w:r>
      <w:r w:rsidR="002527FD">
        <w:t>.</w:t>
      </w:r>
    </w:p>
    <w:p w:rsidR="008F2EDB" w:rsidRDefault="002527FD" w:rsidP="00D50924">
      <w:pPr>
        <w:jc w:val="both"/>
      </w:pPr>
      <w:r>
        <w:t xml:space="preserve">La  quale interpellata ha dato la propria disponibilità alla fornitura di che trattasi nell’immediato, ed alla quale sono state affidate negli anni passati, le medesime forniture per cui la stessa </w:t>
      </w:r>
      <w:r w:rsidR="00397DC0">
        <w:t xml:space="preserve">offre le più ampie garanzie di serietà e correttezza e può, quindi, essere ascritta </w:t>
      </w:r>
    </w:p>
    <w:p w:rsidR="00397DC0" w:rsidRDefault="00397DC0" w:rsidP="00D50924">
      <w:pPr>
        <w:jc w:val="both"/>
      </w:pPr>
      <w:r>
        <w:t>tra le Ditte di fiducia;</w:t>
      </w:r>
    </w:p>
    <w:p w:rsidR="005F3632" w:rsidRPr="007A4137" w:rsidRDefault="005F3632" w:rsidP="00ED00F5">
      <w:pPr>
        <w:jc w:val="both"/>
        <w:rPr>
          <w:b/>
        </w:rPr>
      </w:pPr>
    </w:p>
    <w:p w:rsidR="003C66AD" w:rsidRDefault="003C66AD" w:rsidP="003C66AD">
      <w:pPr>
        <w:jc w:val="both"/>
      </w:pPr>
      <w:r w:rsidRPr="007A4137">
        <w:rPr>
          <w:b/>
        </w:rPr>
        <w:t>DICHIARATO</w:t>
      </w:r>
      <w:r>
        <w:t xml:space="preserve"> ai sensi dell’art. 76 del D.P.R. 445/2000 l’ assenza di parentela e/o affinità con titolari, amministratori, soci e dipendenti della Ditta affidataria; </w:t>
      </w:r>
    </w:p>
    <w:p w:rsidR="006518CD" w:rsidRDefault="006518CD" w:rsidP="00877FC2"/>
    <w:p w:rsidR="006518CD" w:rsidRPr="007A4137" w:rsidRDefault="006518CD" w:rsidP="002D50E9">
      <w:pPr>
        <w:jc w:val="center"/>
        <w:rPr>
          <w:b/>
        </w:rPr>
      </w:pPr>
    </w:p>
    <w:p w:rsidR="002D50E9" w:rsidRPr="007A4137" w:rsidRDefault="002D50E9" w:rsidP="002D50E9">
      <w:pPr>
        <w:jc w:val="center"/>
        <w:rPr>
          <w:b/>
        </w:rPr>
      </w:pPr>
      <w:r w:rsidRPr="007A4137">
        <w:rPr>
          <w:b/>
        </w:rPr>
        <w:t>DETERMINA DI AGGIUDICAZIONE</w:t>
      </w:r>
    </w:p>
    <w:p w:rsidR="00EE0241" w:rsidRDefault="00EE0241" w:rsidP="00D25737"/>
    <w:p w:rsidR="00EC1C54" w:rsidRDefault="002D50E9" w:rsidP="00EC1C54">
      <w:pPr>
        <w:jc w:val="both"/>
      </w:pPr>
      <w:r>
        <w:t xml:space="preserve">Per le motivazioni indicate in premessa, </w:t>
      </w:r>
      <w:r w:rsidR="00EE0241">
        <w:t>si affida</w:t>
      </w:r>
      <w:r w:rsidR="00E76713">
        <w:t xml:space="preserve"> </w:t>
      </w:r>
      <w:r w:rsidR="00EC1C54">
        <w:t xml:space="preserve">alla ditta </w:t>
      </w:r>
      <w:r w:rsidR="00EC1C54" w:rsidRPr="00EC1C54">
        <w:t xml:space="preserve"> </w:t>
      </w:r>
      <w:r w:rsidR="00EC1C54">
        <w:t xml:space="preserve">MINI CASEIFICIO COSTANZO –VIA MARCONI N. 57 LUSCIANO-P.IVA </w:t>
      </w:r>
      <w:hyperlink r:id="rId10" w:history="1">
        <w:r w:rsidR="00EC1C54">
          <w:rPr>
            <w:rStyle w:val="Collegamentoipertestuale"/>
          </w:rPr>
          <w:t>02871230617</w:t>
        </w:r>
      </w:hyperlink>
      <w:r w:rsidR="00EC1C54">
        <w:t xml:space="preserve"> (fornitore abilitato a CONSIP e Mercato Elettronico della Pubblica Amministrazione al MEPA).</w:t>
      </w:r>
    </w:p>
    <w:p w:rsidR="007379CC" w:rsidRDefault="002D50E9" w:rsidP="00EE0241">
      <w:pPr>
        <w:jc w:val="both"/>
      </w:pPr>
      <w:r>
        <w:t xml:space="preserve"> ai sensi dell’art. 36, comma 2 </w:t>
      </w:r>
      <w:proofErr w:type="spellStart"/>
      <w:r>
        <w:t>lett</w:t>
      </w:r>
      <w:proofErr w:type="spellEnd"/>
      <w:r>
        <w:t xml:space="preserve">. 8 </w:t>
      </w:r>
      <w:r w:rsidR="00A41529">
        <w:t xml:space="preserve">del D. </w:t>
      </w:r>
      <w:proofErr w:type="spellStart"/>
      <w:r w:rsidR="00A41529">
        <w:t>legs</w:t>
      </w:r>
      <w:proofErr w:type="spellEnd"/>
      <w:r w:rsidR="00A41529">
        <w:t>. 50/2016 a</w:t>
      </w:r>
      <w:r w:rsidR="00EE0241">
        <w:t xml:space="preserve">lla ditta </w:t>
      </w:r>
      <w:r w:rsidR="00397DC0">
        <w:t xml:space="preserve"> </w:t>
      </w:r>
      <w:r w:rsidR="007379CC">
        <w:t>la fornitura di:</w:t>
      </w:r>
    </w:p>
    <w:p w:rsidR="007379CC" w:rsidRDefault="007379CC" w:rsidP="00EE0241">
      <w:pPr>
        <w:jc w:val="both"/>
      </w:pPr>
    </w:p>
    <w:p w:rsidR="00193DD4" w:rsidRDefault="00193DD4" w:rsidP="00193DD4">
      <w:pPr>
        <w:pStyle w:val="Testonormale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93DD4">
        <w:rPr>
          <w:rFonts w:ascii="Times New Roman" w:hAnsi="Times New Roman" w:cs="Times New Roman"/>
          <w:sz w:val="24"/>
          <w:szCs w:val="24"/>
        </w:rPr>
        <w:t>SERVIZIO DI CATERING</w:t>
      </w:r>
      <w:r>
        <w:rPr>
          <w:rFonts w:ascii="Times New Roman" w:hAnsi="Times New Roman" w:cs="Times New Roman"/>
          <w:sz w:val="24"/>
          <w:szCs w:val="24"/>
        </w:rPr>
        <w:t xml:space="preserve"> per </w:t>
      </w:r>
      <w:r>
        <w:t xml:space="preserve"> </w:t>
      </w:r>
      <w:r w:rsidRPr="005A08F1">
        <w:rPr>
          <w:rFonts w:ascii="Times New Roman" w:hAnsi="Times New Roman" w:cs="Times New Roman"/>
          <w:sz w:val="24"/>
          <w:szCs w:val="24"/>
        </w:rPr>
        <w:t>il giorno 16/02/2017 per circa  n. 30 Persone  in occasione di una riunione dei Professori Universitari del SSD ING-IND/16 che si terrà presso la ns .Facoltà  Aula “Scipione Bobbio”. Oltre ai suddetti Professori, interverranno i Professori del Dipartimento di Ing. Chimica, dei Materiali e della Produzione Industriale, i coordinatori dei corsi di laurea, e il Direttore del Dipartimento DICMAPI.</w:t>
      </w:r>
    </w:p>
    <w:p w:rsidR="00193DD4" w:rsidRPr="005A08F1" w:rsidRDefault="00193DD4" w:rsidP="00193DD4">
      <w:pPr>
        <w:pStyle w:val="Testonormale"/>
        <w:ind w:left="720"/>
        <w:rPr>
          <w:rFonts w:ascii="Times New Roman" w:hAnsi="Times New Roman" w:cs="Times New Roman"/>
          <w:sz w:val="24"/>
          <w:szCs w:val="24"/>
        </w:rPr>
      </w:pPr>
    </w:p>
    <w:p w:rsidR="00193DD4" w:rsidRPr="00193DD4" w:rsidRDefault="00193DD4" w:rsidP="00193DD4">
      <w:pPr>
        <w:pStyle w:val="Testonormale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93DD4">
        <w:rPr>
          <w:rFonts w:ascii="Times New Roman" w:hAnsi="Times New Roman" w:cs="Times New Roman"/>
          <w:sz w:val="24"/>
          <w:szCs w:val="24"/>
        </w:rPr>
        <w:t>SERVIZIO DI CATERING</w:t>
      </w:r>
      <w:r w:rsidRPr="00193DD4">
        <w:rPr>
          <w:rFonts w:ascii="Times New Roman" w:hAnsi="Times New Roman" w:cs="Times New Roman"/>
          <w:sz w:val="24"/>
          <w:szCs w:val="24"/>
        </w:rPr>
        <w:t xml:space="preserve"> per </w:t>
      </w:r>
      <w:r w:rsidRPr="00193DD4">
        <w:rPr>
          <w:rFonts w:ascii="Times New Roman" w:hAnsi="Times New Roman" w:cs="Times New Roman"/>
          <w:sz w:val="24"/>
          <w:szCs w:val="24"/>
        </w:rPr>
        <w:t xml:space="preserve"> Il giorno 02/03/2018 per circa 35  persone  in occasione di una  riunione con i rappresentanti di Università italiane per eventuali proposte di collaborazione.</w:t>
      </w:r>
    </w:p>
    <w:p w:rsidR="00E76713" w:rsidRDefault="00E76713" w:rsidP="00193DD4">
      <w:pPr>
        <w:pStyle w:val="Paragrafoelenco"/>
        <w:ind w:left="360"/>
      </w:pPr>
      <w:r w:rsidRPr="00193DD4">
        <w:t>e Docenti del Dipartimento  di Ingegneria Chimica dei Materiali e della</w:t>
      </w:r>
      <w:r>
        <w:t xml:space="preserve"> Produzione industriale</w:t>
      </w:r>
      <w:r w:rsidR="00193DD4">
        <w:t>.</w:t>
      </w:r>
      <w:r>
        <w:t xml:space="preserve"> </w:t>
      </w:r>
    </w:p>
    <w:p w:rsidR="00193DD4" w:rsidRDefault="00193DD4" w:rsidP="00193DD4">
      <w:pPr>
        <w:pStyle w:val="Paragrafoelenco"/>
        <w:ind w:left="360"/>
      </w:pPr>
    </w:p>
    <w:p w:rsidR="001C5EC3" w:rsidRPr="00EC1C54" w:rsidRDefault="002D50E9" w:rsidP="00EC1C54">
      <w:pPr>
        <w:jc w:val="both"/>
      </w:pPr>
      <w:r w:rsidRPr="009B441C">
        <w:t>per un importo complessivo pari a</w:t>
      </w:r>
      <w:r w:rsidR="00F92CBD">
        <w:t xml:space="preserve"> E</w:t>
      </w:r>
      <w:r w:rsidR="00A3702A" w:rsidRPr="009B441C">
        <w:t>uro</w:t>
      </w:r>
      <w:r w:rsidR="00193DD4">
        <w:t xml:space="preserve">  1.95</w:t>
      </w:r>
      <w:bookmarkStart w:id="0" w:name="_GoBack"/>
      <w:bookmarkEnd w:id="0"/>
      <w:r w:rsidR="00123B68" w:rsidRPr="009B441C">
        <w:t xml:space="preserve">0,00 </w:t>
      </w:r>
      <w:r w:rsidR="00397DC0" w:rsidRPr="009B441C">
        <w:t xml:space="preserve"> </w:t>
      </w:r>
      <w:r w:rsidRPr="009B441C">
        <w:t>oltre IVA</w:t>
      </w:r>
    </w:p>
    <w:p w:rsidR="007379CC" w:rsidRDefault="007379CC" w:rsidP="007379CC">
      <w:pPr>
        <w:rPr>
          <w:w w:val="105"/>
        </w:rPr>
      </w:pPr>
      <w:r>
        <w:rPr>
          <w:w w:val="105"/>
        </w:rPr>
        <w:t>-</w:t>
      </w:r>
      <w:r w:rsidRPr="00476D3A">
        <w:rPr>
          <w:w w:val="105"/>
        </w:rPr>
        <w:t xml:space="preserve">di imputare la spesa su: </w:t>
      </w:r>
    </w:p>
    <w:p w:rsidR="00312DF9" w:rsidRDefault="00312DF9" w:rsidP="007379CC"/>
    <w:p w:rsidR="00397DC0" w:rsidRPr="00F37610" w:rsidRDefault="00397DC0" w:rsidP="00397DC0">
      <w:pPr>
        <w:rPr>
          <w:lang w:val="en-US"/>
        </w:rPr>
      </w:pPr>
      <w:r w:rsidRPr="00E31069">
        <w:rPr>
          <w:lang w:val="en-US"/>
        </w:rPr>
        <w:t>NAVAL RESEARCH LABORATORY/USA-ING.V.LOPRESTO "SURVIVABILITY OF MARINE COMPOSITES AND STRUCTURES UND</w:t>
      </w:r>
      <w:r w:rsidRPr="00F37610">
        <w:rPr>
          <w:lang w:val="en-US"/>
        </w:rPr>
        <w:t>ER...."NR.00014-14-1-0380.</w:t>
      </w:r>
      <w:r>
        <w:rPr>
          <w:lang w:val="en-US"/>
        </w:rPr>
        <w:t xml:space="preserve">-Prof.ssa V. </w:t>
      </w:r>
      <w:proofErr w:type="spellStart"/>
      <w:r>
        <w:rPr>
          <w:lang w:val="en-US"/>
        </w:rPr>
        <w:t>Lopresto</w:t>
      </w:r>
      <w:proofErr w:type="spellEnd"/>
      <w:r>
        <w:rPr>
          <w:lang w:val="en-US"/>
        </w:rPr>
        <w:t>.</w:t>
      </w:r>
    </w:p>
    <w:p w:rsidR="00397DC0" w:rsidRPr="00397DC0" w:rsidRDefault="00397DC0" w:rsidP="007379CC">
      <w:pPr>
        <w:rPr>
          <w:lang w:val="en-US"/>
        </w:rPr>
      </w:pPr>
    </w:p>
    <w:p w:rsidR="007379CC" w:rsidRPr="00476D3A" w:rsidRDefault="007379CC" w:rsidP="007379CC">
      <w:r>
        <w:rPr>
          <w:w w:val="105"/>
        </w:rPr>
        <w:t>-</w:t>
      </w:r>
      <w:r w:rsidRPr="00476D3A">
        <w:rPr>
          <w:w w:val="105"/>
        </w:rPr>
        <w:t>di</w:t>
      </w:r>
      <w:r w:rsidRPr="00476D3A">
        <w:rPr>
          <w:spacing w:val="40"/>
          <w:w w:val="105"/>
        </w:rPr>
        <w:t xml:space="preserve"> </w:t>
      </w:r>
      <w:r w:rsidRPr="00476D3A">
        <w:rPr>
          <w:w w:val="105"/>
        </w:rPr>
        <w:t>disporre</w:t>
      </w:r>
      <w:r w:rsidRPr="00476D3A">
        <w:rPr>
          <w:spacing w:val="48"/>
          <w:w w:val="105"/>
        </w:rPr>
        <w:t xml:space="preserve"> </w:t>
      </w:r>
      <w:r w:rsidRPr="00476D3A">
        <w:rPr>
          <w:w w:val="105"/>
        </w:rPr>
        <w:t>che</w:t>
      </w:r>
      <w:r w:rsidRPr="00476D3A">
        <w:rPr>
          <w:spacing w:val="55"/>
          <w:w w:val="105"/>
        </w:rPr>
        <w:t xml:space="preserve"> </w:t>
      </w:r>
      <w:r w:rsidRPr="00476D3A">
        <w:rPr>
          <w:w w:val="105"/>
        </w:rPr>
        <w:t>il</w:t>
      </w:r>
      <w:r w:rsidRPr="00476D3A">
        <w:rPr>
          <w:spacing w:val="34"/>
          <w:w w:val="105"/>
        </w:rPr>
        <w:t xml:space="preserve"> </w:t>
      </w:r>
      <w:r w:rsidRPr="00476D3A">
        <w:rPr>
          <w:w w:val="105"/>
        </w:rPr>
        <w:t>pagamento</w:t>
      </w:r>
      <w:r w:rsidRPr="00476D3A">
        <w:rPr>
          <w:spacing w:val="46"/>
          <w:w w:val="105"/>
        </w:rPr>
        <w:t xml:space="preserve"> </w:t>
      </w:r>
      <w:r w:rsidRPr="00476D3A">
        <w:rPr>
          <w:w w:val="105"/>
        </w:rPr>
        <w:t>verrà</w:t>
      </w:r>
      <w:r w:rsidRPr="00476D3A">
        <w:rPr>
          <w:spacing w:val="58"/>
          <w:w w:val="105"/>
        </w:rPr>
        <w:t xml:space="preserve"> </w:t>
      </w:r>
      <w:r w:rsidRPr="00476D3A">
        <w:rPr>
          <w:w w:val="105"/>
        </w:rPr>
        <w:t>effettuato</w:t>
      </w:r>
      <w:r w:rsidRPr="00476D3A">
        <w:rPr>
          <w:spacing w:val="2"/>
          <w:w w:val="105"/>
        </w:rPr>
        <w:t xml:space="preserve"> </w:t>
      </w:r>
      <w:r w:rsidRPr="00476D3A">
        <w:rPr>
          <w:w w:val="105"/>
        </w:rPr>
        <w:t>a</w:t>
      </w:r>
      <w:r w:rsidRPr="00476D3A">
        <w:rPr>
          <w:spacing w:val="47"/>
          <w:w w:val="105"/>
        </w:rPr>
        <w:t xml:space="preserve"> </w:t>
      </w:r>
      <w:r w:rsidRPr="00476D3A">
        <w:rPr>
          <w:w w:val="105"/>
        </w:rPr>
        <w:t>seguito</w:t>
      </w:r>
      <w:r w:rsidRPr="00476D3A">
        <w:rPr>
          <w:spacing w:val="60"/>
          <w:w w:val="105"/>
        </w:rPr>
        <w:t xml:space="preserve"> </w:t>
      </w:r>
      <w:r w:rsidRPr="00476D3A">
        <w:rPr>
          <w:w w:val="105"/>
        </w:rPr>
        <w:t>di</w:t>
      </w:r>
      <w:r w:rsidRPr="00476D3A">
        <w:rPr>
          <w:spacing w:val="47"/>
          <w:w w:val="105"/>
        </w:rPr>
        <w:t xml:space="preserve"> </w:t>
      </w:r>
      <w:r w:rsidRPr="00476D3A">
        <w:rPr>
          <w:w w:val="105"/>
        </w:rPr>
        <w:t>presentazione</w:t>
      </w:r>
      <w:r w:rsidRPr="00476D3A">
        <w:rPr>
          <w:spacing w:val="48"/>
          <w:w w:val="105"/>
        </w:rPr>
        <w:t xml:space="preserve"> </w:t>
      </w:r>
      <w:r w:rsidRPr="00476D3A">
        <w:rPr>
          <w:w w:val="105"/>
        </w:rPr>
        <w:t>di</w:t>
      </w:r>
      <w:r w:rsidRPr="00476D3A">
        <w:rPr>
          <w:spacing w:val="33"/>
          <w:w w:val="105"/>
        </w:rPr>
        <w:t xml:space="preserve"> </w:t>
      </w:r>
      <w:r w:rsidRPr="00476D3A">
        <w:rPr>
          <w:w w:val="105"/>
        </w:rPr>
        <w:t>fatture</w:t>
      </w:r>
      <w:r w:rsidRPr="00476D3A">
        <w:rPr>
          <w:w w:val="108"/>
        </w:rPr>
        <w:t xml:space="preserve"> </w:t>
      </w:r>
    </w:p>
    <w:p w:rsidR="00D3216D" w:rsidRDefault="007379CC" w:rsidP="007379CC">
      <w:pPr>
        <w:rPr>
          <w:w w:val="105"/>
        </w:rPr>
      </w:pPr>
      <w:r w:rsidRPr="00476D3A">
        <w:rPr>
          <w:w w:val="105"/>
        </w:rPr>
        <w:t>debitamente</w:t>
      </w:r>
      <w:r w:rsidRPr="00476D3A">
        <w:rPr>
          <w:spacing w:val="13"/>
          <w:w w:val="105"/>
        </w:rPr>
        <w:t xml:space="preserve"> </w:t>
      </w:r>
      <w:r w:rsidRPr="00476D3A">
        <w:rPr>
          <w:w w:val="105"/>
        </w:rPr>
        <w:t>controllate</w:t>
      </w:r>
      <w:r w:rsidRPr="00476D3A">
        <w:rPr>
          <w:spacing w:val="1"/>
          <w:w w:val="105"/>
        </w:rPr>
        <w:t xml:space="preserve"> </w:t>
      </w:r>
      <w:r w:rsidRPr="00476D3A">
        <w:rPr>
          <w:w w:val="105"/>
        </w:rPr>
        <w:t>e</w:t>
      </w:r>
      <w:r w:rsidRPr="00476D3A">
        <w:rPr>
          <w:spacing w:val="-11"/>
          <w:w w:val="105"/>
        </w:rPr>
        <w:t xml:space="preserve"> </w:t>
      </w:r>
      <w:r w:rsidRPr="00476D3A">
        <w:rPr>
          <w:w w:val="105"/>
        </w:rPr>
        <w:t>vistate</w:t>
      </w:r>
      <w:r w:rsidRPr="00476D3A">
        <w:rPr>
          <w:spacing w:val="13"/>
          <w:w w:val="105"/>
        </w:rPr>
        <w:t xml:space="preserve"> </w:t>
      </w:r>
      <w:r w:rsidRPr="00476D3A">
        <w:rPr>
          <w:w w:val="105"/>
        </w:rPr>
        <w:t>in</w:t>
      </w:r>
      <w:r w:rsidRPr="00476D3A">
        <w:rPr>
          <w:spacing w:val="-16"/>
          <w:w w:val="105"/>
        </w:rPr>
        <w:t xml:space="preserve"> </w:t>
      </w:r>
      <w:r w:rsidRPr="00476D3A">
        <w:rPr>
          <w:w w:val="105"/>
        </w:rPr>
        <w:t>ordine</w:t>
      </w:r>
      <w:r w:rsidRPr="00476D3A">
        <w:rPr>
          <w:spacing w:val="-2"/>
          <w:w w:val="105"/>
        </w:rPr>
        <w:t xml:space="preserve"> </w:t>
      </w:r>
      <w:r w:rsidRPr="00476D3A">
        <w:rPr>
          <w:w w:val="105"/>
        </w:rPr>
        <w:t>alla</w:t>
      </w:r>
      <w:r w:rsidRPr="00476D3A">
        <w:rPr>
          <w:spacing w:val="1"/>
          <w:w w:val="105"/>
        </w:rPr>
        <w:t xml:space="preserve"> </w:t>
      </w:r>
      <w:r w:rsidRPr="00476D3A">
        <w:rPr>
          <w:w w:val="105"/>
        </w:rPr>
        <w:t>regolarità</w:t>
      </w:r>
      <w:r w:rsidRPr="00476D3A">
        <w:rPr>
          <w:spacing w:val="6"/>
          <w:w w:val="105"/>
        </w:rPr>
        <w:t xml:space="preserve"> </w:t>
      </w:r>
      <w:r w:rsidRPr="00476D3A">
        <w:rPr>
          <w:w w:val="105"/>
        </w:rPr>
        <w:t>e</w:t>
      </w:r>
      <w:r w:rsidRPr="00476D3A">
        <w:rPr>
          <w:spacing w:val="-4"/>
          <w:w w:val="105"/>
        </w:rPr>
        <w:t xml:space="preserve"> </w:t>
      </w:r>
      <w:r w:rsidRPr="00476D3A">
        <w:rPr>
          <w:w w:val="105"/>
        </w:rPr>
        <w:t>rispondenza</w:t>
      </w:r>
      <w:r w:rsidRPr="00476D3A">
        <w:rPr>
          <w:spacing w:val="-1"/>
          <w:w w:val="105"/>
        </w:rPr>
        <w:t xml:space="preserve"> </w:t>
      </w:r>
      <w:r w:rsidRPr="00476D3A">
        <w:rPr>
          <w:w w:val="105"/>
        </w:rPr>
        <w:t>formale</w:t>
      </w:r>
      <w:r w:rsidRPr="00476D3A">
        <w:rPr>
          <w:spacing w:val="3"/>
          <w:w w:val="105"/>
        </w:rPr>
        <w:t xml:space="preserve"> </w:t>
      </w:r>
      <w:r w:rsidRPr="00476D3A">
        <w:rPr>
          <w:w w:val="105"/>
        </w:rPr>
        <w:t>e</w:t>
      </w:r>
      <w:r w:rsidRPr="00476D3A">
        <w:rPr>
          <w:spacing w:val="-10"/>
          <w:w w:val="105"/>
        </w:rPr>
        <w:t xml:space="preserve"> </w:t>
      </w:r>
      <w:r w:rsidRPr="00476D3A">
        <w:rPr>
          <w:w w:val="105"/>
        </w:rPr>
        <w:t>fiscale;</w:t>
      </w:r>
    </w:p>
    <w:p w:rsidR="00D3216D" w:rsidRDefault="00D3216D" w:rsidP="007379CC">
      <w:pPr>
        <w:rPr>
          <w:w w:val="105"/>
        </w:rPr>
      </w:pPr>
    </w:p>
    <w:p w:rsidR="00397DC0" w:rsidRDefault="007379CC" w:rsidP="007379CC">
      <w:pPr>
        <w:rPr>
          <w:spacing w:val="33"/>
          <w:w w:val="105"/>
        </w:rPr>
      </w:pPr>
      <w:r>
        <w:rPr>
          <w:w w:val="105"/>
        </w:rPr>
        <w:t>-</w:t>
      </w:r>
      <w:r w:rsidRPr="00476D3A">
        <w:rPr>
          <w:w w:val="105"/>
        </w:rPr>
        <w:t>di</w:t>
      </w:r>
      <w:r w:rsidRPr="00476D3A">
        <w:rPr>
          <w:spacing w:val="13"/>
          <w:w w:val="105"/>
        </w:rPr>
        <w:t xml:space="preserve"> </w:t>
      </w:r>
      <w:r w:rsidRPr="00476D3A">
        <w:rPr>
          <w:w w:val="105"/>
        </w:rPr>
        <w:t>dare</w:t>
      </w:r>
      <w:r w:rsidRPr="00476D3A">
        <w:rPr>
          <w:spacing w:val="26"/>
          <w:w w:val="105"/>
        </w:rPr>
        <w:t xml:space="preserve"> </w:t>
      </w:r>
      <w:r w:rsidRPr="00476D3A">
        <w:rPr>
          <w:w w:val="105"/>
        </w:rPr>
        <w:t>atto</w:t>
      </w:r>
      <w:r w:rsidRPr="00476D3A">
        <w:rPr>
          <w:spacing w:val="29"/>
          <w:w w:val="105"/>
        </w:rPr>
        <w:t xml:space="preserve"> </w:t>
      </w:r>
      <w:r w:rsidRPr="00476D3A">
        <w:rPr>
          <w:w w:val="105"/>
        </w:rPr>
        <w:t>che</w:t>
      </w:r>
      <w:r w:rsidRPr="00476D3A">
        <w:rPr>
          <w:spacing w:val="28"/>
          <w:w w:val="105"/>
        </w:rPr>
        <w:t xml:space="preserve"> </w:t>
      </w:r>
      <w:r w:rsidRPr="00476D3A">
        <w:rPr>
          <w:w w:val="105"/>
        </w:rPr>
        <w:t>la</w:t>
      </w:r>
      <w:r w:rsidRPr="00476D3A">
        <w:rPr>
          <w:spacing w:val="28"/>
          <w:w w:val="105"/>
        </w:rPr>
        <w:t xml:space="preserve"> </w:t>
      </w:r>
      <w:r w:rsidRPr="00476D3A">
        <w:rPr>
          <w:w w:val="105"/>
        </w:rPr>
        <w:t>liquidazione</w:t>
      </w:r>
      <w:r w:rsidRPr="00476D3A">
        <w:rPr>
          <w:spacing w:val="34"/>
          <w:w w:val="105"/>
        </w:rPr>
        <w:t xml:space="preserve"> </w:t>
      </w:r>
      <w:r w:rsidRPr="00476D3A">
        <w:rPr>
          <w:w w:val="105"/>
        </w:rPr>
        <w:t>della</w:t>
      </w:r>
      <w:r w:rsidRPr="00476D3A">
        <w:rPr>
          <w:spacing w:val="26"/>
          <w:w w:val="105"/>
        </w:rPr>
        <w:t xml:space="preserve"> </w:t>
      </w:r>
      <w:r w:rsidRPr="00476D3A">
        <w:rPr>
          <w:w w:val="105"/>
        </w:rPr>
        <w:t>fattura</w:t>
      </w:r>
      <w:r w:rsidRPr="00476D3A">
        <w:rPr>
          <w:spacing w:val="37"/>
          <w:w w:val="105"/>
        </w:rPr>
        <w:t xml:space="preserve"> </w:t>
      </w:r>
      <w:r w:rsidRPr="00476D3A">
        <w:rPr>
          <w:w w:val="105"/>
        </w:rPr>
        <w:t>avverrà</w:t>
      </w:r>
      <w:r w:rsidRPr="00476D3A">
        <w:rPr>
          <w:spacing w:val="37"/>
          <w:w w:val="105"/>
        </w:rPr>
        <w:t xml:space="preserve"> </w:t>
      </w:r>
      <w:r w:rsidRPr="00476D3A">
        <w:rPr>
          <w:w w:val="105"/>
        </w:rPr>
        <w:t>previo</w:t>
      </w:r>
      <w:r w:rsidRPr="00476D3A">
        <w:rPr>
          <w:spacing w:val="19"/>
          <w:w w:val="105"/>
        </w:rPr>
        <w:t xml:space="preserve"> </w:t>
      </w:r>
      <w:r w:rsidRPr="00476D3A">
        <w:rPr>
          <w:w w:val="105"/>
        </w:rPr>
        <w:t>esito</w:t>
      </w:r>
      <w:r w:rsidRPr="00476D3A">
        <w:rPr>
          <w:spacing w:val="32"/>
          <w:w w:val="105"/>
        </w:rPr>
        <w:t xml:space="preserve"> </w:t>
      </w:r>
      <w:r w:rsidRPr="00476D3A">
        <w:rPr>
          <w:w w:val="105"/>
        </w:rPr>
        <w:t>positivo</w:t>
      </w:r>
      <w:r w:rsidRPr="00476D3A">
        <w:rPr>
          <w:spacing w:val="20"/>
          <w:w w:val="105"/>
        </w:rPr>
        <w:t xml:space="preserve"> </w:t>
      </w:r>
      <w:r w:rsidRPr="00476D3A">
        <w:rPr>
          <w:w w:val="105"/>
        </w:rPr>
        <w:t>della</w:t>
      </w:r>
      <w:r w:rsidRPr="00476D3A">
        <w:rPr>
          <w:spacing w:val="33"/>
          <w:w w:val="105"/>
        </w:rPr>
        <w:t xml:space="preserve"> </w:t>
      </w:r>
      <w:r w:rsidRPr="00476D3A">
        <w:rPr>
          <w:w w:val="105"/>
        </w:rPr>
        <w:t>verifica</w:t>
      </w:r>
      <w:r w:rsidRPr="00476D3A">
        <w:rPr>
          <w:spacing w:val="38"/>
          <w:w w:val="105"/>
        </w:rPr>
        <w:t xml:space="preserve"> </w:t>
      </w:r>
      <w:r w:rsidRPr="00476D3A">
        <w:rPr>
          <w:w w:val="105"/>
        </w:rPr>
        <w:t>della</w:t>
      </w:r>
      <w:r w:rsidRPr="00476D3A">
        <w:rPr>
          <w:w w:val="102"/>
        </w:rPr>
        <w:t xml:space="preserve"> </w:t>
      </w:r>
      <w:r w:rsidRPr="00476D3A">
        <w:rPr>
          <w:w w:val="105"/>
        </w:rPr>
        <w:t>regolarità</w:t>
      </w:r>
      <w:r w:rsidRPr="00476D3A">
        <w:rPr>
          <w:spacing w:val="19"/>
          <w:w w:val="105"/>
        </w:rPr>
        <w:t xml:space="preserve"> </w:t>
      </w:r>
      <w:r w:rsidRPr="00476D3A">
        <w:rPr>
          <w:w w:val="105"/>
        </w:rPr>
        <w:t>della</w:t>
      </w:r>
      <w:r w:rsidRPr="00476D3A">
        <w:rPr>
          <w:spacing w:val="16"/>
          <w:w w:val="105"/>
        </w:rPr>
        <w:t xml:space="preserve"> </w:t>
      </w:r>
      <w:r w:rsidRPr="00476D3A">
        <w:rPr>
          <w:w w:val="105"/>
        </w:rPr>
        <w:t>fornitura</w:t>
      </w:r>
      <w:r w:rsidRPr="00476D3A">
        <w:rPr>
          <w:spacing w:val="39"/>
          <w:w w:val="105"/>
        </w:rPr>
        <w:t xml:space="preserve"> </w:t>
      </w:r>
      <w:r w:rsidRPr="00476D3A">
        <w:rPr>
          <w:w w:val="105"/>
        </w:rPr>
        <w:t>e</w:t>
      </w:r>
      <w:r w:rsidRPr="00476D3A">
        <w:rPr>
          <w:spacing w:val="15"/>
          <w:w w:val="105"/>
        </w:rPr>
        <w:t xml:space="preserve"> </w:t>
      </w:r>
      <w:r w:rsidRPr="00476D3A">
        <w:rPr>
          <w:w w:val="105"/>
        </w:rPr>
        <w:t>nel</w:t>
      </w:r>
      <w:r w:rsidRPr="00476D3A">
        <w:rPr>
          <w:spacing w:val="11"/>
          <w:w w:val="105"/>
        </w:rPr>
        <w:t xml:space="preserve"> </w:t>
      </w:r>
      <w:r w:rsidRPr="00476D3A">
        <w:rPr>
          <w:w w:val="105"/>
        </w:rPr>
        <w:t>rispetto</w:t>
      </w:r>
      <w:r w:rsidRPr="00476D3A">
        <w:rPr>
          <w:spacing w:val="14"/>
          <w:w w:val="105"/>
        </w:rPr>
        <w:t xml:space="preserve"> </w:t>
      </w:r>
      <w:r w:rsidRPr="00476D3A">
        <w:rPr>
          <w:w w:val="105"/>
        </w:rPr>
        <w:t>degli</w:t>
      </w:r>
      <w:r w:rsidRPr="00476D3A">
        <w:rPr>
          <w:spacing w:val="15"/>
          <w:w w:val="105"/>
        </w:rPr>
        <w:t xml:space="preserve"> </w:t>
      </w:r>
      <w:r w:rsidRPr="00476D3A">
        <w:rPr>
          <w:w w:val="105"/>
        </w:rPr>
        <w:t>obblighi</w:t>
      </w:r>
      <w:r w:rsidRPr="00476D3A">
        <w:rPr>
          <w:spacing w:val="26"/>
          <w:w w:val="105"/>
        </w:rPr>
        <w:t xml:space="preserve"> </w:t>
      </w:r>
      <w:r w:rsidRPr="00476D3A">
        <w:rPr>
          <w:w w:val="105"/>
        </w:rPr>
        <w:t>previsti</w:t>
      </w:r>
      <w:r w:rsidRPr="00476D3A">
        <w:rPr>
          <w:spacing w:val="9"/>
          <w:w w:val="105"/>
        </w:rPr>
        <w:t xml:space="preserve"> </w:t>
      </w:r>
      <w:r w:rsidRPr="00476D3A">
        <w:rPr>
          <w:w w:val="105"/>
        </w:rPr>
        <w:t>dall'art.</w:t>
      </w:r>
      <w:r w:rsidRPr="00476D3A">
        <w:rPr>
          <w:spacing w:val="21"/>
          <w:w w:val="105"/>
        </w:rPr>
        <w:t xml:space="preserve"> </w:t>
      </w:r>
      <w:r w:rsidRPr="00476D3A">
        <w:rPr>
          <w:w w:val="105"/>
        </w:rPr>
        <w:t>3</w:t>
      </w:r>
      <w:r w:rsidRPr="00476D3A">
        <w:rPr>
          <w:spacing w:val="37"/>
          <w:w w:val="105"/>
        </w:rPr>
        <w:t xml:space="preserve"> </w:t>
      </w:r>
      <w:r w:rsidRPr="00476D3A">
        <w:rPr>
          <w:w w:val="105"/>
        </w:rPr>
        <w:t>Legge</w:t>
      </w:r>
      <w:r w:rsidRPr="00476D3A">
        <w:rPr>
          <w:spacing w:val="28"/>
          <w:w w:val="105"/>
        </w:rPr>
        <w:t xml:space="preserve"> </w:t>
      </w:r>
      <w:r w:rsidRPr="00476D3A">
        <w:rPr>
          <w:w w:val="105"/>
        </w:rPr>
        <w:t>136/2010</w:t>
      </w:r>
      <w:r w:rsidRPr="00476D3A">
        <w:rPr>
          <w:spacing w:val="7"/>
          <w:w w:val="105"/>
        </w:rPr>
        <w:t xml:space="preserve"> </w:t>
      </w:r>
      <w:r w:rsidRPr="00476D3A">
        <w:rPr>
          <w:w w:val="105"/>
        </w:rPr>
        <w:t>ed</w:t>
      </w:r>
      <w:r w:rsidRPr="00476D3A">
        <w:rPr>
          <w:spacing w:val="17"/>
          <w:w w:val="105"/>
        </w:rPr>
        <w:t xml:space="preserve"> </w:t>
      </w:r>
      <w:r w:rsidRPr="00476D3A">
        <w:rPr>
          <w:w w:val="105"/>
        </w:rPr>
        <w:t>a</w:t>
      </w:r>
      <w:r w:rsidRPr="00476D3A">
        <w:rPr>
          <w:w w:val="84"/>
        </w:rPr>
        <w:t xml:space="preserve"> </w:t>
      </w:r>
      <w:r w:rsidRPr="00476D3A">
        <w:rPr>
          <w:w w:val="105"/>
        </w:rPr>
        <w:t>seguito</w:t>
      </w:r>
      <w:r w:rsidRPr="00476D3A">
        <w:rPr>
          <w:spacing w:val="34"/>
          <w:w w:val="105"/>
        </w:rPr>
        <w:t xml:space="preserve"> </w:t>
      </w:r>
      <w:r w:rsidRPr="00476D3A">
        <w:rPr>
          <w:w w:val="105"/>
        </w:rPr>
        <w:t>dell'esito</w:t>
      </w:r>
      <w:r w:rsidRPr="00476D3A">
        <w:rPr>
          <w:spacing w:val="38"/>
          <w:w w:val="105"/>
        </w:rPr>
        <w:t xml:space="preserve"> </w:t>
      </w:r>
      <w:r w:rsidRPr="00476D3A">
        <w:rPr>
          <w:w w:val="105"/>
        </w:rPr>
        <w:t>positivo</w:t>
      </w:r>
      <w:r w:rsidRPr="00476D3A">
        <w:rPr>
          <w:spacing w:val="29"/>
          <w:w w:val="105"/>
        </w:rPr>
        <w:t xml:space="preserve"> </w:t>
      </w:r>
      <w:r w:rsidRPr="00476D3A">
        <w:rPr>
          <w:w w:val="105"/>
        </w:rPr>
        <w:t>degli</w:t>
      </w:r>
      <w:r w:rsidRPr="00476D3A">
        <w:rPr>
          <w:spacing w:val="21"/>
          <w:w w:val="105"/>
        </w:rPr>
        <w:t xml:space="preserve"> </w:t>
      </w:r>
      <w:r w:rsidRPr="00476D3A">
        <w:rPr>
          <w:w w:val="105"/>
        </w:rPr>
        <w:t>accertamenti</w:t>
      </w:r>
      <w:r w:rsidRPr="00476D3A">
        <w:rPr>
          <w:spacing w:val="39"/>
          <w:w w:val="105"/>
        </w:rPr>
        <w:t xml:space="preserve"> </w:t>
      </w:r>
      <w:r w:rsidRPr="00476D3A">
        <w:rPr>
          <w:w w:val="105"/>
        </w:rPr>
        <w:t>disposti</w:t>
      </w:r>
      <w:r w:rsidRPr="00476D3A">
        <w:rPr>
          <w:spacing w:val="35"/>
          <w:w w:val="105"/>
        </w:rPr>
        <w:t xml:space="preserve"> </w:t>
      </w:r>
      <w:r w:rsidRPr="00476D3A">
        <w:rPr>
          <w:w w:val="105"/>
        </w:rPr>
        <w:t>in</w:t>
      </w:r>
      <w:r w:rsidRPr="00476D3A">
        <w:rPr>
          <w:spacing w:val="14"/>
          <w:w w:val="105"/>
        </w:rPr>
        <w:t xml:space="preserve"> </w:t>
      </w:r>
      <w:r w:rsidRPr="00476D3A">
        <w:rPr>
          <w:w w:val="105"/>
        </w:rPr>
        <w:t>materia</w:t>
      </w:r>
      <w:r w:rsidRPr="00476D3A">
        <w:rPr>
          <w:spacing w:val="33"/>
          <w:w w:val="105"/>
        </w:rPr>
        <w:t xml:space="preserve"> </w:t>
      </w:r>
    </w:p>
    <w:p w:rsidR="00312DF9" w:rsidRDefault="00312DF9" w:rsidP="007379CC">
      <w:pPr>
        <w:rPr>
          <w:w w:val="105"/>
        </w:rPr>
      </w:pPr>
    </w:p>
    <w:p w:rsidR="007379CC" w:rsidRDefault="007379CC" w:rsidP="007379CC">
      <w:pPr>
        <w:rPr>
          <w:w w:val="105"/>
        </w:rPr>
      </w:pPr>
      <w:r w:rsidRPr="00476D3A">
        <w:rPr>
          <w:w w:val="105"/>
        </w:rPr>
        <w:t>di</w:t>
      </w:r>
      <w:r w:rsidRPr="00476D3A">
        <w:rPr>
          <w:spacing w:val="22"/>
          <w:w w:val="105"/>
        </w:rPr>
        <w:t xml:space="preserve"> </w:t>
      </w:r>
      <w:r w:rsidRPr="00476D3A">
        <w:rPr>
          <w:w w:val="105"/>
        </w:rPr>
        <w:t>pagamenti</w:t>
      </w:r>
      <w:r w:rsidRPr="00476D3A">
        <w:rPr>
          <w:spacing w:val="20"/>
          <w:w w:val="105"/>
        </w:rPr>
        <w:t xml:space="preserve"> </w:t>
      </w:r>
      <w:r w:rsidRPr="00476D3A">
        <w:rPr>
          <w:w w:val="105"/>
        </w:rPr>
        <w:t>da</w:t>
      </w:r>
      <w:r w:rsidRPr="00476D3A">
        <w:rPr>
          <w:spacing w:val="37"/>
          <w:w w:val="105"/>
        </w:rPr>
        <w:t xml:space="preserve"> </w:t>
      </w:r>
      <w:r w:rsidRPr="00476D3A">
        <w:rPr>
          <w:w w:val="105"/>
        </w:rPr>
        <w:t>parte</w:t>
      </w:r>
      <w:r w:rsidRPr="00476D3A">
        <w:rPr>
          <w:spacing w:val="13"/>
          <w:w w:val="105"/>
        </w:rPr>
        <w:t xml:space="preserve"> </w:t>
      </w:r>
      <w:r w:rsidRPr="00476D3A">
        <w:rPr>
          <w:w w:val="105"/>
        </w:rPr>
        <w:t>delle</w:t>
      </w:r>
      <w:r w:rsidRPr="00476D3A">
        <w:rPr>
          <w:w w:val="106"/>
        </w:rPr>
        <w:t xml:space="preserve"> </w:t>
      </w:r>
      <w:r w:rsidRPr="00476D3A">
        <w:rPr>
          <w:w w:val="105"/>
        </w:rPr>
        <w:t>PMI</w:t>
      </w:r>
      <w:r w:rsidRPr="00476D3A">
        <w:rPr>
          <w:spacing w:val="-22"/>
          <w:w w:val="105"/>
        </w:rPr>
        <w:t xml:space="preserve"> </w:t>
      </w:r>
      <w:r w:rsidRPr="00476D3A">
        <w:rPr>
          <w:w w:val="105"/>
        </w:rPr>
        <w:t>e</w:t>
      </w:r>
      <w:r w:rsidRPr="00476D3A">
        <w:rPr>
          <w:spacing w:val="-18"/>
          <w:w w:val="105"/>
        </w:rPr>
        <w:t xml:space="preserve"> </w:t>
      </w:r>
      <w:r w:rsidRPr="00476D3A">
        <w:rPr>
          <w:w w:val="105"/>
        </w:rPr>
        <w:t>delle</w:t>
      </w:r>
      <w:r w:rsidRPr="00476D3A">
        <w:rPr>
          <w:spacing w:val="-5"/>
          <w:w w:val="105"/>
        </w:rPr>
        <w:t xml:space="preserve"> </w:t>
      </w:r>
      <w:r w:rsidRPr="00476D3A">
        <w:rPr>
          <w:w w:val="105"/>
        </w:rPr>
        <w:t>PP</w:t>
      </w:r>
      <w:r w:rsidRPr="00476D3A">
        <w:rPr>
          <w:spacing w:val="-14"/>
          <w:w w:val="105"/>
        </w:rPr>
        <w:t xml:space="preserve"> </w:t>
      </w:r>
      <w:r w:rsidRPr="00476D3A">
        <w:rPr>
          <w:w w:val="105"/>
        </w:rPr>
        <w:t>.AA.</w:t>
      </w:r>
      <w:r w:rsidRPr="00476D3A">
        <w:rPr>
          <w:spacing w:val="-18"/>
          <w:w w:val="105"/>
        </w:rPr>
        <w:t xml:space="preserve"> </w:t>
      </w:r>
      <w:r w:rsidRPr="00476D3A">
        <w:rPr>
          <w:w w:val="105"/>
        </w:rPr>
        <w:t>(regolarità</w:t>
      </w:r>
      <w:r w:rsidRPr="00476D3A">
        <w:rPr>
          <w:spacing w:val="-6"/>
          <w:w w:val="105"/>
        </w:rPr>
        <w:t xml:space="preserve"> </w:t>
      </w:r>
      <w:r w:rsidRPr="00476D3A">
        <w:rPr>
          <w:w w:val="105"/>
        </w:rPr>
        <w:t>contributiva</w:t>
      </w:r>
      <w:r w:rsidRPr="00476D3A">
        <w:rPr>
          <w:spacing w:val="8"/>
          <w:w w:val="105"/>
        </w:rPr>
        <w:t xml:space="preserve"> </w:t>
      </w:r>
      <w:r w:rsidRPr="00476D3A">
        <w:rPr>
          <w:w w:val="105"/>
        </w:rPr>
        <w:t>a</w:t>
      </w:r>
      <w:r w:rsidRPr="00476D3A">
        <w:rPr>
          <w:spacing w:val="-4"/>
          <w:w w:val="105"/>
        </w:rPr>
        <w:t xml:space="preserve"> </w:t>
      </w:r>
      <w:r w:rsidRPr="00476D3A">
        <w:rPr>
          <w:w w:val="105"/>
        </w:rPr>
        <w:t>mezzo</w:t>
      </w:r>
      <w:r w:rsidRPr="00476D3A">
        <w:rPr>
          <w:spacing w:val="-2"/>
          <w:w w:val="105"/>
        </w:rPr>
        <w:t xml:space="preserve"> </w:t>
      </w:r>
      <w:r w:rsidRPr="00476D3A">
        <w:rPr>
          <w:w w:val="105"/>
        </w:rPr>
        <w:t>DURC</w:t>
      </w:r>
      <w:r w:rsidRPr="00476D3A">
        <w:rPr>
          <w:spacing w:val="-21"/>
          <w:w w:val="105"/>
        </w:rPr>
        <w:t xml:space="preserve"> </w:t>
      </w:r>
      <w:r w:rsidRPr="00476D3A">
        <w:rPr>
          <w:w w:val="105"/>
        </w:rPr>
        <w:t>e</w:t>
      </w:r>
      <w:r w:rsidRPr="00476D3A">
        <w:rPr>
          <w:spacing w:val="-11"/>
          <w:w w:val="105"/>
        </w:rPr>
        <w:t xml:space="preserve"> </w:t>
      </w:r>
      <w:r w:rsidRPr="00476D3A">
        <w:rPr>
          <w:w w:val="105"/>
        </w:rPr>
        <w:t>art.</w:t>
      </w:r>
      <w:r w:rsidRPr="00476D3A">
        <w:rPr>
          <w:spacing w:val="-24"/>
          <w:w w:val="105"/>
        </w:rPr>
        <w:t xml:space="preserve"> </w:t>
      </w:r>
      <w:r w:rsidRPr="00476D3A">
        <w:rPr>
          <w:w w:val="105"/>
        </w:rPr>
        <w:t>48-bis</w:t>
      </w:r>
      <w:r w:rsidRPr="00476D3A">
        <w:rPr>
          <w:spacing w:val="5"/>
          <w:w w:val="105"/>
        </w:rPr>
        <w:t xml:space="preserve"> </w:t>
      </w:r>
      <w:r w:rsidRPr="00476D3A">
        <w:rPr>
          <w:w w:val="105"/>
        </w:rPr>
        <w:t>DPR</w:t>
      </w:r>
      <w:r w:rsidRPr="00476D3A">
        <w:rPr>
          <w:spacing w:val="-12"/>
          <w:w w:val="105"/>
        </w:rPr>
        <w:t xml:space="preserve"> </w:t>
      </w:r>
      <w:r w:rsidRPr="00476D3A">
        <w:rPr>
          <w:w w:val="105"/>
        </w:rPr>
        <w:t>602/1973-</w:t>
      </w:r>
      <w:r w:rsidRPr="00476D3A">
        <w:rPr>
          <w:spacing w:val="-17"/>
          <w:w w:val="105"/>
        </w:rPr>
        <w:t xml:space="preserve"> </w:t>
      </w:r>
      <w:r w:rsidRPr="00476D3A">
        <w:rPr>
          <w:w w:val="105"/>
        </w:rPr>
        <w:t>verifica</w:t>
      </w:r>
      <w:r w:rsidRPr="00476D3A">
        <w:rPr>
          <w:w w:val="102"/>
        </w:rPr>
        <w:t xml:space="preserve"> </w:t>
      </w:r>
      <w:r w:rsidRPr="00476D3A">
        <w:rPr>
          <w:w w:val="105"/>
        </w:rPr>
        <w:t>inadempimenti);</w:t>
      </w:r>
    </w:p>
    <w:p w:rsidR="007379CC" w:rsidRPr="00476D3A" w:rsidRDefault="007379CC" w:rsidP="007379CC"/>
    <w:p w:rsidR="007379CC" w:rsidRPr="002B565B" w:rsidRDefault="007379CC" w:rsidP="007379CC">
      <w:pPr>
        <w:rPr>
          <w:w w:val="105"/>
        </w:rPr>
      </w:pPr>
      <w:r w:rsidRPr="002B565B">
        <w:rPr>
          <w:w w:val="110"/>
        </w:rPr>
        <w:t>-di</w:t>
      </w:r>
      <w:r w:rsidRPr="002B565B">
        <w:rPr>
          <w:spacing w:val="26"/>
          <w:w w:val="110"/>
        </w:rPr>
        <w:t xml:space="preserve"> </w:t>
      </w:r>
      <w:r w:rsidRPr="002B565B">
        <w:rPr>
          <w:w w:val="110"/>
        </w:rPr>
        <w:t>pubblicare</w:t>
      </w:r>
      <w:r w:rsidRPr="002B565B">
        <w:rPr>
          <w:spacing w:val="37"/>
          <w:w w:val="110"/>
        </w:rPr>
        <w:t xml:space="preserve"> </w:t>
      </w:r>
      <w:r w:rsidRPr="002B565B">
        <w:rPr>
          <w:w w:val="110"/>
        </w:rPr>
        <w:t>i</w:t>
      </w:r>
      <w:r w:rsidRPr="002B565B">
        <w:rPr>
          <w:spacing w:val="10"/>
          <w:w w:val="110"/>
        </w:rPr>
        <w:t xml:space="preserve"> </w:t>
      </w:r>
      <w:r w:rsidRPr="002B565B">
        <w:rPr>
          <w:w w:val="110"/>
        </w:rPr>
        <w:t>dati</w:t>
      </w:r>
      <w:r w:rsidRPr="002B565B">
        <w:rPr>
          <w:spacing w:val="26"/>
          <w:w w:val="110"/>
        </w:rPr>
        <w:t xml:space="preserve"> </w:t>
      </w:r>
      <w:r w:rsidRPr="002B565B">
        <w:rPr>
          <w:w w:val="110"/>
        </w:rPr>
        <w:t>richiesti</w:t>
      </w:r>
      <w:r w:rsidRPr="002B565B">
        <w:rPr>
          <w:spacing w:val="31"/>
          <w:w w:val="110"/>
        </w:rPr>
        <w:t xml:space="preserve"> </w:t>
      </w:r>
      <w:r w:rsidRPr="002B565B">
        <w:rPr>
          <w:w w:val="110"/>
        </w:rPr>
        <w:t>ai</w:t>
      </w:r>
      <w:r w:rsidRPr="002B565B">
        <w:rPr>
          <w:spacing w:val="21"/>
          <w:w w:val="110"/>
        </w:rPr>
        <w:t xml:space="preserve"> </w:t>
      </w:r>
      <w:r w:rsidRPr="002B565B">
        <w:rPr>
          <w:w w:val="110"/>
        </w:rPr>
        <w:t>fini</w:t>
      </w:r>
      <w:r w:rsidRPr="002B565B">
        <w:rPr>
          <w:spacing w:val="25"/>
          <w:w w:val="110"/>
        </w:rPr>
        <w:t xml:space="preserve"> </w:t>
      </w:r>
      <w:r w:rsidRPr="002B565B">
        <w:rPr>
          <w:w w:val="110"/>
        </w:rPr>
        <w:t>dell'adempimento</w:t>
      </w:r>
      <w:r w:rsidRPr="002B565B">
        <w:rPr>
          <w:spacing w:val="51"/>
          <w:w w:val="110"/>
        </w:rPr>
        <w:t xml:space="preserve"> </w:t>
      </w:r>
      <w:r w:rsidRPr="002B565B">
        <w:rPr>
          <w:w w:val="110"/>
        </w:rPr>
        <w:t>di</w:t>
      </w:r>
      <w:r w:rsidRPr="002B565B">
        <w:rPr>
          <w:spacing w:val="19"/>
          <w:w w:val="110"/>
        </w:rPr>
        <w:t xml:space="preserve"> </w:t>
      </w:r>
      <w:r w:rsidRPr="002B565B">
        <w:rPr>
          <w:w w:val="110"/>
        </w:rPr>
        <w:t>cui</w:t>
      </w:r>
      <w:r w:rsidRPr="002B565B">
        <w:rPr>
          <w:spacing w:val="28"/>
          <w:w w:val="110"/>
        </w:rPr>
        <w:t xml:space="preserve"> </w:t>
      </w:r>
      <w:r w:rsidRPr="002B565B">
        <w:rPr>
          <w:w w:val="110"/>
        </w:rPr>
        <w:t>ali</w:t>
      </w:r>
      <w:r w:rsidRPr="002B565B">
        <w:rPr>
          <w:spacing w:val="32"/>
          <w:w w:val="110"/>
        </w:rPr>
        <w:t xml:space="preserve"> </w:t>
      </w:r>
      <w:r w:rsidRPr="002B565B">
        <w:rPr>
          <w:w w:val="110"/>
        </w:rPr>
        <w:t>'art.</w:t>
      </w:r>
      <w:r w:rsidRPr="002B565B">
        <w:rPr>
          <w:spacing w:val="35"/>
          <w:w w:val="110"/>
        </w:rPr>
        <w:t xml:space="preserve"> </w:t>
      </w:r>
      <w:r w:rsidRPr="002B565B">
        <w:rPr>
          <w:w w:val="175"/>
        </w:rPr>
        <w:t>l,</w:t>
      </w:r>
      <w:r w:rsidRPr="002B565B">
        <w:rPr>
          <w:spacing w:val="-47"/>
          <w:w w:val="175"/>
        </w:rPr>
        <w:t xml:space="preserve"> </w:t>
      </w:r>
      <w:r w:rsidRPr="002B565B">
        <w:rPr>
          <w:w w:val="110"/>
        </w:rPr>
        <w:t>comma</w:t>
      </w:r>
      <w:r w:rsidRPr="002B565B">
        <w:rPr>
          <w:spacing w:val="39"/>
          <w:w w:val="110"/>
        </w:rPr>
        <w:t xml:space="preserve"> </w:t>
      </w:r>
      <w:r w:rsidRPr="002B565B">
        <w:rPr>
          <w:w w:val="110"/>
        </w:rPr>
        <w:t>32,</w:t>
      </w:r>
      <w:r w:rsidRPr="002B565B">
        <w:rPr>
          <w:spacing w:val="24"/>
          <w:w w:val="110"/>
        </w:rPr>
        <w:t xml:space="preserve"> </w:t>
      </w:r>
      <w:r w:rsidRPr="002B565B">
        <w:rPr>
          <w:w w:val="110"/>
        </w:rPr>
        <w:t>della</w:t>
      </w:r>
      <w:r w:rsidRPr="002B565B">
        <w:rPr>
          <w:spacing w:val="43"/>
          <w:w w:val="110"/>
        </w:rPr>
        <w:t xml:space="preserve"> </w:t>
      </w:r>
      <w:r w:rsidRPr="002B565B">
        <w:rPr>
          <w:w w:val="110"/>
        </w:rPr>
        <w:t>L.</w:t>
      </w:r>
      <w:r w:rsidRPr="002B565B">
        <w:rPr>
          <w:w w:val="88"/>
        </w:rPr>
        <w:t xml:space="preserve"> </w:t>
      </w:r>
      <w:r w:rsidRPr="002B565B">
        <w:rPr>
          <w:w w:val="110"/>
        </w:rPr>
        <w:t>190/2012</w:t>
      </w:r>
      <w:r w:rsidRPr="002B565B">
        <w:rPr>
          <w:spacing w:val="-16"/>
          <w:w w:val="110"/>
        </w:rPr>
        <w:t xml:space="preserve"> </w:t>
      </w:r>
      <w:r w:rsidRPr="002B565B">
        <w:rPr>
          <w:w w:val="110"/>
        </w:rPr>
        <w:t>e</w:t>
      </w:r>
      <w:r w:rsidRPr="002B565B">
        <w:rPr>
          <w:spacing w:val="-21"/>
          <w:w w:val="110"/>
        </w:rPr>
        <w:t xml:space="preserve"> </w:t>
      </w:r>
      <w:proofErr w:type="spellStart"/>
      <w:r w:rsidRPr="002B565B">
        <w:rPr>
          <w:w w:val="110"/>
        </w:rPr>
        <w:t>ss.mm.ii</w:t>
      </w:r>
      <w:proofErr w:type="spellEnd"/>
      <w:r w:rsidRPr="002B565B">
        <w:rPr>
          <w:w w:val="110"/>
        </w:rPr>
        <w:t>.,</w:t>
      </w:r>
      <w:r w:rsidRPr="002B565B">
        <w:rPr>
          <w:spacing w:val="-8"/>
          <w:w w:val="110"/>
        </w:rPr>
        <w:t xml:space="preserve"> </w:t>
      </w:r>
      <w:r w:rsidRPr="002B565B">
        <w:rPr>
          <w:w w:val="110"/>
        </w:rPr>
        <w:t>come</w:t>
      </w:r>
      <w:r w:rsidRPr="002B565B">
        <w:rPr>
          <w:spacing w:val="-8"/>
          <w:w w:val="110"/>
        </w:rPr>
        <w:t xml:space="preserve"> </w:t>
      </w:r>
      <w:r w:rsidRPr="002B565B">
        <w:rPr>
          <w:w w:val="110"/>
        </w:rPr>
        <w:t>richiamato</w:t>
      </w:r>
      <w:r w:rsidRPr="002B565B">
        <w:rPr>
          <w:spacing w:val="-11"/>
          <w:w w:val="110"/>
        </w:rPr>
        <w:t xml:space="preserve"> </w:t>
      </w:r>
      <w:r w:rsidRPr="002B565B">
        <w:rPr>
          <w:w w:val="110"/>
        </w:rPr>
        <w:t>dall'art.</w:t>
      </w:r>
      <w:r w:rsidRPr="002B565B">
        <w:rPr>
          <w:spacing w:val="-20"/>
          <w:w w:val="110"/>
        </w:rPr>
        <w:t xml:space="preserve"> </w:t>
      </w:r>
      <w:r w:rsidRPr="002B565B">
        <w:rPr>
          <w:w w:val="110"/>
        </w:rPr>
        <w:t>37,</w:t>
      </w:r>
      <w:r w:rsidRPr="002B565B">
        <w:rPr>
          <w:spacing w:val="-17"/>
          <w:w w:val="110"/>
        </w:rPr>
        <w:t xml:space="preserve"> </w:t>
      </w:r>
      <w:r w:rsidRPr="002B565B">
        <w:rPr>
          <w:w w:val="110"/>
        </w:rPr>
        <w:t>co.</w:t>
      </w:r>
      <w:r w:rsidRPr="002B565B">
        <w:rPr>
          <w:spacing w:val="-13"/>
          <w:w w:val="110"/>
        </w:rPr>
        <w:t xml:space="preserve"> </w:t>
      </w:r>
      <w:r w:rsidRPr="002B565B">
        <w:rPr>
          <w:w w:val="175"/>
        </w:rPr>
        <w:t>l,</w:t>
      </w:r>
      <w:r w:rsidRPr="002B565B">
        <w:rPr>
          <w:spacing w:val="-80"/>
          <w:w w:val="175"/>
        </w:rPr>
        <w:t xml:space="preserve"> </w:t>
      </w:r>
      <w:proofErr w:type="spellStart"/>
      <w:r w:rsidRPr="002B565B">
        <w:rPr>
          <w:w w:val="110"/>
        </w:rPr>
        <w:t>lett</w:t>
      </w:r>
      <w:proofErr w:type="spellEnd"/>
      <w:r w:rsidRPr="002B565B">
        <w:rPr>
          <w:w w:val="110"/>
        </w:rPr>
        <w:t>.</w:t>
      </w:r>
      <w:r w:rsidRPr="002B565B">
        <w:rPr>
          <w:spacing w:val="-22"/>
          <w:w w:val="110"/>
        </w:rPr>
        <w:t xml:space="preserve"> </w:t>
      </w:r>
      <w:r w:rsidRPr="002B565B">
        <w:rPr>
          <w:w w:val="110"/>
        </w:rPr>
        <w:t>a),</w:t>
      </w:r>
      <w:r w:rsidRPr="002B565B">
        <w:rPr>
          <w:spacing w:val="-18"/>
          <w:w w:val="110"/>
        </w:rPr>
        <w:t xml:space="preserve"> </w:t>
      </w:r>
      <w:r w:rsidRPr="002B565B">
        <w:rPr>
          <w:w w:val="110"/>
        </w:rPr>
        <w:t>D.</w:t>
      </w:r>
      <w:r w:rsidRPr="002B565B">
        <w:rPr>
          <w:spacing w:val="-17"/>
          <w:w w:val="110"/>
        </w:rPr>
        <w:t xml:space="preserve"> </w:t>
      </w:r>
      <w:proofErr w:type="spellStart"/>
      <w:r w:rsidRPr="002B565B">
        <w:rPr>
          <w:w w:val="110"/>
        </w:rPr>
        <w:t>Lgs</w:t>
      </w:r>
      <w:proofErr w:type="spellEnd"/>
      <w:r w:rsidRPr="002B565B">
        <w:rPr>
          <w:w w:val="110"/>
        </w:rPr>
        <w:t>.</w:t>
      </w:r>
      <w:r w:rsidRPr="002B565B">
        <w:rPr>
          <w:spacing w:val="-18"/>
          <w:w w:val="110"/>
        </w:rPr>
        <w:t xml:space="preserve"> </w:t>
      </w:r>
      <w:r w:rsidRPr="002B565B">
        <w:rPr>
          <w:w w:val="110"/>
        </w:rPr>
        <w:t>33/2013</w:t>
      </w:r>
      <w:r w:rsidRPr="002B565B">
        <w:rPr>
          <w:spacing w:val="-12"/>
          <w:w w:val="110"/>
        </w:rPr>
        <w:t xml:space="preserve"> </w:t>
      </w:r>
      <w:r w:rsidRPr="002B565B">
        <w:rPr>
          <w:w w:val="110"/>
        </w:rPr>
        <w:t>e</w:t>
      </w:r>
      <w:r w:rsidRPr="002B565B">
        <w:rPr>
          <w:spacing w:val="-22"/>
          <w:w w:val="110"/>
        </w:rPr>
        <w:t xml:space="preserve"> </w:t>
      </w:r>
      <w:proofErr w:type="spellStart"/>
      <w:r w:rsidRPr="002B565B">
        <w:rPr>
          <w:w w:val="110"/>
        </w:rPr>
        <w:t>ss.mm.ii</w:t>
      </w:r>
      <w:proofErr w:type="spellEnd"/>
      <w:r w:rsidRPr="002B565B">
        <w:rPr>
          <w:w w:val="110"/>
        </w:rPr>
        <w:t>.,</w:t>
      </w:r>
      <w:r w:rsidRPr="002B565B">
        <w:rPr>
          <w:w w:val="102"/>
        </w:rPr>
        <w:t xml:space="preserve"> </w:t>
      </w:r>
      <w:r w:rsidRPr="002B565B">
        <w:rPr>
          <w:w w:val="105"/>
        </w:rPr>
        <w:t>nella</w:t>
      </w:r>
      <w:r w:rsidRPr="002B565B">
        <w:rPr>
          <w:spacing w:val="-21"/>
          <w:w w:val="105"/>
        </w:rPr>
        <w:t xml:space="preserve"> </w:t>
      </w:r>
      <w:r w:rsidRPr="002B565B">
        <w:rPr>
          <w:w w:val="105"/>
        </w:rPr>
        <w:t>Sezione</w:t>
      </w:r>
      <w:r w:rsidRPr="002B565B">
        <w:rPr>
          <w:spacing w:val="-14"/>
          <w:w w:val="105"/>
        </w:rPr>
        <w:t xml:space="preserve"> </w:t>
      </w:r>
      <w:r w:rsidRPr="002B565B">
        <w:rPr>
          <w:i/>
          <w:w w:val="105"/>
        </w:rPr>
        <w:t>"Amministrazione</w:t>
      </w:r>
      <w:r w:rsidRPr="002B565B">
        <w:rPr>
          <w:i/>
          <w:spacing w:val="-17"/>
          <w:w w:val="105"/>
        </w:rPr>
        <w:t xml:space="preserve"> </w:t>
      </w:r>
      <w:r w:rsidRPr="002B565B">
        <w:rPr>
          <w:i/>
          <w:w w:val="105"/>
        </w:rPr>
        <w:t>Trasparente"</w:t>
      </w:r>
      <w:r w:rsidRPr="002B565B">
        <w:rPr>
          <w:i/>
          <w:spacing w:val="3"/>
          <w:w w:val="105"/>
        </w:rPr>
        <w:t xml:space="preserve"> </w:t>
      </w:r>
      <w:r w:rsidRPr="002B565B">
        <w:rPr>
          <w:w w:val="105"/>
        </w:rPr>
        <w:t>del</w:t>
      </w:r>
      <w:r w:rsidRPr="002B565B">
        <w:rPr>
          <w:spacing w:val="-23"/>
          <w:w w:val="105"/>
        </w:rPr>
        <w:t xml:space="preserve"> </w:t>
      </w:r>
      <w:r w:rsidRPr="002B565B">
        <w:rPr>
          <w:w w:val="105"/>
        </w:rPr>
        <w:t>sito</w:t>
      </w:r>
      <w:r w:rsidRPr="002B565B">
        <w:rPr>
          <w:spacing w:val="-13"/>
          <w:w w:val="105"/>
        </w:rPr>
        <w:t xml:space="preserve"> </w:t>
      </w:r>
      <w:r w:rsidRPr="002B565B">
        <w:rPr>
          <w:w w:val="105"/>
        </w:rPr>
        <w:t>istituzionale</w:t>
      </w:r>
      <w:r w:rsidRPr="002B565B">
        <w:rPr>
          <w:spacing w:val="-15"/>
          <w:w w:val="105"/>
        </w:rPr>
        <w:t xml:space="preserve"> </w:t>
      </w:r>
      <w:r w:rsidRPr="002B565B">
        <w:rPr>
          <w:w w:val="105"/>
        </w:rPr>
        <w:t>dell'Università;</w:t>
      </w:r>
    </w:p>
    <w:p w:rsidR="007379CC" w:rsidRPr="002B565B" w:rsidRDefault="007379CC" w:rsidP="007379CC"/>
    <w:p w:rsidR="007379CC" w:rsidRPr="002B565B" w:rsidRDefault="007379CC" w:rsidP="007379CC">
      <w:r w:rsidRPr="002B565B">
        <w:rPr>
          <w:noProof/>
        </w:rPr>
        <w:t xml:space="preserve">-o </w:t>
      </w:r>
      <w:r w:rsidRPr="002B565B">
        <w:rPr>
          <w:rFonts w:eastAsia="Arial"/>
          <w:w w:val="105"/>
        </w:rPr>
        <w:t>di</w:t>
      </w:r>
      <w:r w:rsidRPr="002B565B">
        <w:rPr>
          <w:rFonts w:eastAsia="Arial"/>
          <w:spacing w:val="8"/>
          <w:w w:val="105"/>
        </w:rPr>
        <w:t xml:space="preserve"> </w:t>
      </w:r>
      <w:r w:rsidRPr="002B565B">
        <w:rPr>
          <w:rFonts w:eastAsia="Arial"/>
          <w:w w:val="105"/>
        </w:rPr>
        <w:t>pubblicare</w:t>
      </w:r>
      <w:r w:rsidRPr="002B565B">
        <w:rPr>
          <w:rFonts w:eastAsia="Arial"/>
          <w:spacing w:val="14"/>
          <w:w w:val="105"/>
        </w:rPr>
        <w:t xml:space="preserve"> </w:t>
      </w:r>
      <w:r w:rsidRPr="002B565B">
        <w:rPr>
          <w:rFonts w:eastAsia="Arial"/>
          <w:w w:val="105"/>
        </w:rPr>
        <w:t>la</w:t>
      </w:r>
      <w:r w:rsidRPr="002B565B">
        <w:rPr>
          <w:rFonts w:eastAsia="Arial"/>
          <w:spacing w:val="2"/>
          <w:w w:val="105"/>
        </w:rPr>
        <w:t xml:space="preserve"> </w:t>
      </w:r>
      <w:r w:rsidRPr="002B565B">
        <w:rPr>
          <w:rFonts w:eastAsia="Arial"/>
          <w:w w:val="105"/>
        </w:rPr>
        <w:t>presente</w:t>
      </w:r>
      <w:r w:rsidRPr="002B565B">
        <w:rPr>
          <w:rFonts w:eastAsia="Arial"/>
          <w:spacing w:val="5"/>
          <w:w w:val="105"/>
        </w:rPr>
        <w:t xml:space="preserve"> </w:t>
      </w:r>
      <w:r w:rsidRPr="002B565B">
        <w:rPr>
          <w:rFonts w:eastAsia="Arial"/>
          <w:w w:val="105"/>
        </w:rPr>
        <w:t>determina,</w:t>
      </w:r>
      <w:r w:rsidRPr="002B565B">
        <w:rPr>
          <w:rFonts w:eastAsia="Arial"/>
          <w:spacing w:val="1"/>
          <w:w w:val="105"/>
        </w:rPr>
        <w:t xml:space="preserve"> </w:t>
      </w:r>
      <w:r w:rsidRPr="002B565B">
        <w:rPr>
          <w:rFonts w:eastAsia="Arial"/>
          <w:w w:val="105"/>
        </w:rPr>
        <w:t>ai</w:t>
      </w:r>
      <w:r w:rsidRPr="002B565B">
        <w:rPr>
          <w:rFonts w:eastAsia="Arial"/>
          <w:spacing w:val="2"/>
          <w:w w:val="105"/>
        </w:rPr>
        <w:t xml:space="preserve"> </w:t>
      </w:r>
      <w:r w:rsidRPr="002B565B">
        <w:rPr>
          <w:rFonts w:eastAsia="Arial"/>
          <w:w w:val="105"/>
        </w:rPr>
        <w:t>sensi</w:t>
      </w:r>
      <w:r w:rsidRPr="002B565B">
        <w:rPr>
          <w:rFonts w:eastAsia="Arial"/>
          <w:spacing w:val="10"/>
          <w:w w:val="105"/>
        </w:rPr>
        <w:t xml:space="preserve"> </w:t>
      </w:r>
      <w:r w:rsidRPr="002B565B">
        <w:rPr>
          <w:rFonts w:eastAsia="Arial"/>
          <w:w w:val="105"/>
        </w:rPr>
        <w:t>dell'art.</w:t>
      </w:r>
      <w:r w:rsidRPr="002B565B">
        <w:rPr>
          <w:rFonts w:eastAsia="Arial"/>
          <w:spacing w:val="3"/>
          <w:w w:val="105"/>
        </w:rPr>
        <w:t xml:space="preserve"> </w:t>
      </w:r>
      <w:r w:rsidRPr="002B565B">
        <w:rPr>
          <w:rFonts w:eastAsia="Arial"/>
          <w:w w:val="105"/>
        </w:rPr>
        <w:t>29</w:t>
      </w:r>
      <w:r w:rsidRPr="002B565B">
        <w:rPr>
          <w:rFonts w:eastAsia="Arial"/>
          <w:spacing w:val="3"/>
          <w:w w:val="105"/>
        </w:rPr>
        <w:t xml:space="preserve"> </w:t>
      </w:r>
      <w:r w:rsidRPr="002B565B">
        <w:rPr>
          <w:rFonts w:eastAsia="Arial"/>
          <w:w w:val="105"/>
        </w:rPr>
        <w:t>del</w:t>
      </w:r>
      <w:r w:rsidRPr="002B565B">
        <w:rPr>
          <w:rFonts w:eastAsia="Arial"/>
          <w:spacing w:val="9"/>
          <w:w w:val="105"/>
        </w:rPr>
        <w:t xml:space="preserve"> </w:t>
      </w:r>
      <w:r w:rsidRPr="002B565B">
        <w:rPr>
          <w:rFonts w:eastAsia="Arial"/>
          <w:w w:val="105"/>
        </w:rPr>
        <w:t>D.</w:t>
      </w:r>
      <w:r w:rsidRPr="002B565B">
        <w:rPr>
          <w:rFonts w:eastAsia="Arial"/>
          <w:spacing w:val="-1"/>
          <w:w w:val="105"/>
        </w:rPr>
        <w:t xml:space="preserve"> </w:t>
      </w:r>
      <w:proofErr w:type="spellStart"/>
      <w:r w:rsidRPr="002B565B">
        <w:rPr>
          <w:rFonts w:eastAsia="Arial"/>
          <w:w w:val="105"/>
        </w:rPr>
        <w:t>Lgs</w:t>
      </w:r>
      <w:proofErr w:type="spellEnd"/>
      <w:r w:rsidRPr="002B565B">
        <w:rPr>
          <w:rFonts w:eastAsia="Arial"/>
          <w:w w:val="105"/>
        </w:rPr>
        <w:t>.</w:t>
      </w:r>
      <w:r w:rsidRPr="002B565B">
        <w:rPr>
          <w:rFonts w:eastAsia="Arial"/>
          <w:spacing w:val="-1"/>
          <w:w w:val="105"/>
        </w:rPr>
        <w:t xml:space="preserve"> </w:t>
      </w:r>
      <w:r w:rsidRPr="002B565B">
        <w:rPr>
          <w:rFonts w:eastAsia="Arial"/>
          <w:w w:val="105"/>
        </w:rPr>
        <w:t>50/2016,</w:t>
      </w:r>
      <w:r w:rsidRPr="002B565B">
        <w:rPr>
          <w:rFonts w:eastAsia="Arial"/>
          <w:spacing w:val="10"/>
          <w:w w:val="105"/>
        </w:rPr>
        <w:t xml:space="preserve"> </w:t>
      </w:r>
      <w:r w:rsidRPr="002B565B">
        <w:rPr>
          <w:rFonts w:eastAsia="Arial"/>
          <w:w w:val="105"/>
        </w:rPr>
        <w:t>come</w:t>
      </w:r>
      <w:r w:rsidRPr="002B565B">
        <w:rPr>
          <w:rFonts w:eastAsia="Arial"/>
          <w:spacing w:val="14"/>
          <w:w w:val="105"/>
        </w:rPr>
        <w:t xml:space="preserve"> </w:t>
      </w:r>
      <w:r w:rsidRPr="002B565B">
        <w:rPr>
          <w:rFonts w:eastAsia="Arial"/>
          <w:w w:val="105"/>
        </w:rPr>
        <w:t>richiamato</w:t>
      </w:r>
      <w:r w:rsidRPr="002B565B">
        <w:rPr>
          <w:rFonts w:eastAsia="Arial"/>
          <w:w w:val="104"/>
        </w:rPr>
        <w:t xml:space="preserve"> </w:t>
      </w:r>
      <w:r w:rsidRPr="002B565B">
        <w:rPr>
          <w:rFonts w:eastAsia="Arial"/>
          <w:w w:val="105"/>
        </w:rPr>
        <w:t>dall'art.</w:t>
      </w:r>
      <w:r w:rsidRPr="002B565B">
        <w:rPr>
          <w:rFonts w:eastAsia="Arial"/>
          <w:spacing w:val="2"/>
          <w:w w:val="105"/>
        </w:rPr>
        <w:t xml:space="preserve"> </w:t>
      </w:r>
      <w:r w:rsidRPr="002B565B">
        <w:rPr>
          <w:rFonts w:eastAsia="Arial"/>
          <w:w w:val="105"/>
        </w:rPr>
        <w:t>37,</w:t>
      </w:r>
      <w:r w:rsidRPr="002B565B">
        <w:rPr>
          <w:rFonts w:eastAsia="Arial"/>
          <w:spacing w:val="54"/>
          <w:w w:val="105"/>
        </w:rPr>
        <w:t xml:space="preserve"> </w:t>
      </w:r>
      <w:r w:rsidRPr="002B565B">
        <w:rPr>
          <w:rFonts w:eastAsia="Arial"/>
          <w:w w:val="105"/>
        </w:rPr>
        <w:t>co.</w:t>
      </w:r>
      <w:r w:rsidRPr="002B565B">
        <w:rPr>
          <w:rFonts w:eastAsia="Arial"/>
          <w:spacing w:val="14"/>
          <w:w w:val="105"/>
        </w:rPr>
        <w:t xml:space="preserve"> </w:t>
      </w:r>
      <w:r w:rsidRPr="002B565B">
        <w:rPr>
          <w:rFonts w:eastAsia="Arial"/>
          <w:w w:val="165"/>
        </w:rPr>
        <w:t>l,</w:t>
      </w:r>
      <w:r w:rsidRPr="002B565B">
        <w:rPr>
          <w:rFonts w:eastAsia="Arial"/>
          <w:spacing w:val="-9"/>
          <w:w w:val="165"/>
        </w:rPr>
        <w:t xml:space="preserve"> </w:t>
      </w:r>
      <w:proofErr w:type="spellStart"/>
      <w:r w:rsidRPr="002B565B">
        <w:rPr>
          <w:rFonts w:eastAsia="Arial"/>
          <w:w w:val="105"/>
        </w:rPr>
        <w:t>lett</w:t>
      </w:r>
      <w:proofErr w:type="spellEnd"/>
      <w:r w:rsidRPr="002B565B">
        <w:rPr>
          <w:rFonts w:eastAsia="Arial"/>
          <w:w w:val="105"/>
        </w:rPr>
        <w:t>.</w:t>
      </w:r>
      <w:r w:rsidRPr="002B565B">
        <w:rPr>
          <w:rFonts w:eastAsia="Arial"/>
          <w:spacing w:val="1"/>
          <w:w w:val="105"/>
        </w:rPr>
        <w:t xml:space="preserve"> </w:t>
      </w:r>
      <w:r w:rsidRPr="002B565B">
        <w:rPr>
          <w:rFonts w:eastAsia="Arial"/>
          <w:w w:val="105"/>
        </w:rPr>
        <w:t>b),  D.</w:t>
      </w:r>
      <w:r w:rsidRPr="002B565B">
        <w:rPr>
          <w:rFonts w:eastAsia="Arial"/>
          <w:spacing w:val="1"/>
          <w:w w:val="105"/>
        </w:rPr>
        <w:t xml:space="preserve"> </w:t>
      </w:r>
      <w:proofErr w:type="spellStart"/>
      <w:r w:rsidRPr="002B565B">
        <w:rPr>
          <w:rFonts w:eastAsia="Arial"/>
          <w:w w:val="105"/>
        </w:rPr>
        <w:t>Lgs</w:t>
      </w:r>
      <w:proofErr w:type="spellEnd"/>
      <w:r w:rsidRPr="002B565B">
        <w:rPr>
          <w:rFonts w:eastAsia="Arial"/>
          <w:w w:val="105"/>
        </w:rPr>
        <w:t>.</w:t>
      </w:r>
      <w:r w:rsidRPr="002B565B">
        <w:rPr>
          <w:rFonts w:eastAsia="Arial"/>
          <w:spacing w:val="54"/>
          <w:w w:val="105"/>
        </w:rPr>
        <w:t xml:space="preserve"> </w:t>
      </w:r>
      <w:r w:rsidRPr="002B565B">
        <w:rPr>
          <w:rFonts w:eastAsia="Arial"/>
          <w:w w:val="105"/>
        </w:rPr>
        <w:t>33/2013</w:t>
      </w:r>
      <w:r w:rsidRPr="002B565B">
        <w:rPr>
          <w:rFonts w:eastAsia="Arial"/>
          <w:spacing w:val="9"/>
          <w:w w:val="105"/>
        </w:rPr>
        <w:t xml:space="preserve"> </w:t>
      </w:r>
      <w:r w:rsidRPr="002B565B">
        <w:rPr>
          <w:rFonts w:eastAsia="Arial"/>
          <w:w w:val="105"/>
        </w:rPr>
        <w:t>e</w:t>
      </w:r>
      <w:r w:rsidRPr="002B565B">
        <w:rPr>
          <w:rFonts w:eastAsia="Arial"/>
          <w:spacing w:val="54"/>
          <w:w w:val="105"/>
        </w:rPr>
        <w:t xml:space="preserve"> </w:t>
      </w:r>
      <w:proofErr w:type="spellStart"/>
      <w:r w:rsidRPr="002B565B">
        <w:rPr>
          <w:rFonts w:eastAsia="Arial"/>
          <w:w w:val="105"/>
        </w:rPr>
        <w:t>ss.mm.ii</w:t>
      </w:r>
      <w:proofErr w:type="spellEnd"/>
      <w:r w:rsidRPr="002B565B">
        <w:rPr>
          <w:rFonts w:eastAsia="Arial"/>
          <w:w w:val="105"/>
        </w:rPr>
        <w:t>.,</w:t>
      </w:r>
      <w:r w:rsidRPr="002B565B">
        <w:rPr>
          <w:rFonts w:eastAsia="Arial"/>
          <w:spacing w:val="15"/>
          <w:w w:val="105"/>
        </w:rPr>
        <w:t xml:space="preserve"> </w:t>
      </w:r>
      <w:r w:rsidRPr="002B565B">
        <w:rPr>
          <w:rFonts w:eastAsia="Arial"/>
          <w:w w:val="105"/>
        </w:rPr>
        <w:t>nella  Sezione</w:t>
      </w:r>
      <w:r w:rsidRPr="002B565B">
        <w:rPr>
          <w:rFonts w:eastAsia="Arial"/>
          <w:spacing w:val="12"/>
          <w:w w:val="105"/>
        </w:rPr>
        <w:t xml:space="preserve"> </w:t>
      </w:r>
      <w:r w:rsidRPr="002B565B">
        <w:rPr>
          <w:i/>
          <w:w w:val="105"/>
        </w:rPr>
        <w:t>"Amministrazione</w:t>
      </w:r>
      <w:r w:rsidRPr="002B565B">
        <w:rPr>
          <w:i/>
          <w:w w:val="103"/>
        </w:rPr>
        <w:t xml:space="preserve"> </w:t>
      </w:r>
      <w:r w:rsidRPr="002B565B">
        <w:rPr>
          <w:i/>
          <w:w w:val="105"/>
        </w:rPr>
        <w:t>Trasparente"</w:t>
      </w:r>
      <w:r w:rsidRPr="002B565B">
        <w:rPr>
          <w:i/>
          <w:spacing w:val="56"/>
          <w:w w:val="105"/>
        </w:rPr>
        <w:t xml:space="preserve"> </w:t>
      </w:r>
      <w:r w:rsidRPr="002B565B">
        <w:rPr>
          <w:rFonts w:eastAsia="Arial"/>
          <w:w w:val="105"/>
        </w:rPr>
        <w:t>del</w:t>
      </w:r>
      <w:r w:rsidRPr="002B565B">
        <w:rPr>
          <w:rFonts w:eastAsia="Arial"/>
          <w:spacing w:val="24"/>
          <w:w w:val="105"/>
        </w:rPr>
        <w:t xml:space="preserve"> </w:t>
      </w:r>
      <w:r w:rsidRPr="002B565B">
        <w:rPr>
          <w:rFonts w:eastAsia="Arial"/>
          <w:w w:val="105"/>
        </w:rPr>
        <w:t>sito</w:t>
      </w:r>
      <w:r w:rsidRPr="002B565B">
        <w:rPr>
          <w:rFonts w:eastAsia="Arial"/>
          <w:spacing w:val="38"/>
          <w:w w:val="105"/>
        </w:rPr>
        <w:t xml:space="preserve"> </w:t>
      </w:r>
      <w:r w:rsidRPr="002B565B">
        <w:rPr>
          <w:rFonts w:eastAsia="Arial"/>
          <w:w w:val="105"/>
        </w:rPr>
        <w:t>istituzionale</w:t>
      </w:r>
      <w:r w:rsidRPr="002B565B">
        <w:rPr>
          <w:rFonts w:eastAsia="Arial"/>
          <w:spacing w:val="36"/>
          <w:w w:val="105"/>
        </w:rPr>
        <w:t xml:space="preserve"> </w:t>
      </w:r>
      <w:r w:rsidRPr="002B565B">
        <w:rPr>
          <w:rFonts w:eastAsia="Arial"/>
          <w:w w:val="105"/>
        </w:rPr>
        <w:t>dell'Università,</w:t>
      </w:r>
      <w:r w:rsidRPr="002B565B">
        <w:rPr>
          <w:rFonts w:eastAsia="Arial"/>
          <w:spacing w:val="38"/>
          <w:w w:val="105"/>
        </w:rPr>
        <w:t xml:space="preserve"> </w:t>
      </w:r>
      <w:r w:rsidRPr="002B565B">
        <w:rPr>
          <w:rFonts w:eastAsia="Arial"/>
          <w:w w:val="105"/>
        </w:rPr>
        <w:t>sottosezione</w:t>
      </w:r>
      <w:r w:rsidRPr="002B565B">
        <w:rPr>
          <w:rFonts w:eastAsia="Arial"/>
          <w:spacing w:val="53"/>
          <w:w w:val="105"/>
        </w:rPr>
        <w:t xml:space="preserve"> </w:t>
      </w:r>
      <w:r w:rsidRPr="002B565B">
        <w:rPr>
          <w:rFonts w:eastAsia="Arial"/>
          <w:w w:val="105"/>
        </w:rPr>
        <w:t>relativa</w:t>
      </w:r>
      <w:r w:rsidRPr="002B565B">
        <w:rPr>
          <w:rFonts w:eastAsia="Arial"/>
          <w:spacing w:val="34"/>
          <w:w w:val="105"/>
        </w:rPr>
        <w:t xml:space="preserve"> </w:t>
      </w:r>
      <w:r w:rsidRPr="002B565B">
        <w:rPr>
          <w:rFonts w:eastAsia="Arial"/>
          <w:w w:val="105"/>
        </w:rPr>
        <w:t>alle</w:t>
      </w:r>
      <w:r w:rsidRPr="002B565B">
        <w:rPr>
          <w:rFonts w:eastAsia="Arial"/>
          <w:spacing w:val="19"/>
          <w:w w:val="105"/>
        </w:rPr>
        <w:t xml:space="preserve"> </w:t>
      </w:r>
      <w:r w:rsidRPr="002B565B">
        <w:rPr>
          <w:i/>
          <w:w w:val="105"/>
        </w:rPr>
        <w:t>procedure</w:t>
      </w:r>
      <w:r w:rsidRPr="002B565B">
        <w:rPr>
          <w:i/>
          <w:spacing w:val="3"/>
          <w:w w:val="105"/>
        </w:rPr>
        <w:t xml:space="preserve"> </w:t>
      </w:r>
      <w:r w:rsidRPr="002B565B">
        <w:rPr>
          <w:i/>
          <w:w w:val="105"/>
        </w:rPr>
        <w:t>sotto</w:t>
      </w:r>
      <w:r w:rsidRPr="002B565B">
        <w:rPr>
          <w:i/>
          <w:w w:val="108"/>
        </w:rPr>
        <w:t xml:space="preserve"> </w:t>
      </w:r>
      <w:r w:rsidRPr="002B565B">
        <w:rPr>
          <w:i/>
          <w:w w:val="105"/>
        </w:rPr>
        <w:t>soglia</w:t>
      </w:r>
      <w:r w:rsidRPr="002B565B">
        <w:rPr>
          <w:i/>
          <w:spacing w:val="1"/>
          <w:w w:val="105"/>
        </w:rPr>
        <w:t xml:space="preserve"> </w:t>
      </w:r>
      <w:r w:rsidRPr="002B565B">
        <w:rPr>
          <w:rFonts w:eastAsia="Arial"/>
          <w:w w:val="105"/>
        </w:rPr>
        <w:t>dei</w:t>
      </w:r>
      <w:r w:rsidRPr="002B565B">
        <w:rPr>
          <w:rFonts w:eastAsia="Arial"/>
          <w:spacing w:val="-20"/>
          <w:w w:val="105"/>
        </w:rPr>
        <w:t xml:space="preserve"> </w:t>
      </w:r>
      <w:r w:rsidRPr="002B565B">
        <w:rPr>
          <w:i/>
          <w:w w:val="105"/>
        </w:rPr>
        <w:t>bandi</w:t>
      </w:r>
      <w:r w:rsidRPr="002B565B">
        <w:rPr>
          <w:i/>
          <w:spacing w:val="-14"/>
          <w:w w:val="105"/>
        </w:rPr>
        <w:t xml:space="preserve"> </w:t>
      </w:r>
      <w:r w:rsidRPr="002B565B">
        <w:rPr>
          <w:i/>
          <w:w w:val="105"/>
        </w:rPr>
        <w:t>di</w:t>
      </w:r>
      <w:r w:rsidRPr="002B565B">
        <w:rPr>
          <w:i/>
          <w:spacing w:val="-18"/>
          <w:w w:val="105"/>
        </w:rPr>
        <w:t xml:space="preserve"> </w:t>
      </w:r>
      <w:r w:rsidRPr="002B565B">
        <w:rPr>
          <w:i/>
          <w:w w:val="105"/>
        </w:rPr>
        <w:t>gara</w:t>
      </w:r>
      <w:r w:rsidRPr="002B565B">
        <w:rPr>
          <w:i/>
          <w:spacing w:val="4"/>
          <w:w w:val="105"/>
        </w:rPr>
        <w:t xml:space="preserve"> </w:t>
      </w:r>
      <w:r w:rsidRPr="002B565B">
        <w:rPr>
          <w:i/>
          <w:w w:val="105"/>
        </w:rPr>
        <w:t>e</w:t>
      </w:r>
      <w:r w:rsidRPr="002B565B">
        <w:rPr>
          <w:i/>
          <w:spacing w:val="-12"/>
          <w:w w:val="105"/>
        </w:rPr>
        <w:t xml:space="preserve"> </w:t>
      </w:r>
      <w:r w:rsidRPr="002B565B">
        <w:rPr>
          <w:i/>
          <w:w w:val="105"/>
        </w:rPr>
        <w:t>contratti.</w:t>
      </w:r>
    </w:p>
    <w:p w:rsidR="007379CC" w:rsidRPr="002B565B" w:rsidRDefault="007379CC" w:rsidP="007379CC">
      <w:r w:rsidRPr="002B565B">
        <w:tab/>
      </w:r>
    </w:p>
    <w:p w:rsidR="007379CC" w:rsidRPr="00476D3A" w:rsidRDefault="00E76713" w:rsidP="007379CC">
      <w:r>
        <w:t xml:space="preserve"> </w:t>
      </w:r>
    </w:p>
    <w:p w:rsidR="007379CC" w:rsidRPr="00476D3A" w:rsidRDefault="007379CC" w:rsidP="007379CC"/>
    <w:p w:rsidR="007379CC" w:rsidRPr="00476D3A" w:rsidRDefault="007379CC" w:rsidP="00D3216D">
      <w:pPr>
        <w:jc w:val="right"/>
      </w:pPr>
      <w:r w:rsidRPr="00476D3A">
        <w:t xml:space="preserve">                                                                                     Sig.ra  Anna Scarpa </w:t>
      </w:r>
    </w:p>
    <w:p w:rsidR="007379CC" w:rsidRPr="00476D3A" w:rsidRDefault="007379CC" w:rsidP="00D3216D">
      <w:pPr>
        <w:jc w:val="right"/>
      </w:pPr>
      <w:r w:rsidRPr="00476D3A">
        <w:t xml:space="preserve">                                                                             Responsabile Unico del Procedimento</w:t>
      </w:r>
    </w:p>
    <w:p w:rsidR="007379CC" w:rsidRPr="00476D3A" w:rsidRDefault="007379CC" w:rsidP="00D3216D">
      <w:pPr>
        <w:jc w:val="right"/>
      </w:pPr>
    </w:p>
    <w:p w:rsidR="007379CC" w:rsidRPr="00476D3A" w:rsidRDefault="007379CC" w:rsidP="00D3216D">
      <w:pPr>
        <w:jc w:val="right"/>
      </w:pPr>
    </w:p>
    <w:p w:rsidR="007379CC" w:rsidRPr="00476D3A" w:rsidRDefault="007379CC" w:rsidP="007379CC"/>
    <w:p w:rsidR="007379CC" w:rsidRPr="00476D3A" w:rsidRDefault="007379CC" w:rsidP="007379CC"/>
    <w:p w:rsidR="007379CC" w:rsidRPr="00476D3A" w:rsidRDefault="007379CC" w:rsidP="007379CC">
      <w:r w:rsidRPr="00476D3A">
        <w:t xml:space="preserve">Il presente provvedimento, in ossequio al principio di trasparenza e fatto salvo quanto previsto dall’art.1, comma 32, della Legge 190/2012 e dal </w:t>
      </w:r>
      <w:proofErr w:type="spellStart"/>
      <w:r w:rsidRPr="00476D3A">
        <w:t>D.Lgs.</w:t>
      </w:r>
      <w:proofErr w:type="spellEnd"/>
      <w:r w:rsidRPr="00476D3A">
        <w:t xml:space="preserve"> 33/2013, è pubblicato, ai sensi dell’art. 29 del </w:t>
      </w:r>
      <w:proofErr w:type="spellStart"/>
      <w:r w:rsidRPr="00476D3A">
        <w:t>D.Lgs.</w:t>
      </w:r>
      <w:proofErr w:type="spellEnd"/>
      <w:r w:rsidRPr="00476D3A">
        <w:t xml:space="preserve"> 50/2016 nel sito web dell’Università degli Studi di Napoli Federico II ai fini della generale conoscenza.</w:t>
      </w:r>
    </w:p>
    <w:p w:rsidR="007379CC" w:rsidRPr="00476D3A" w:rsidRDefault="007379CC" w:rsidP="007379CC"/>
    <w:p w:rsidR="002D50E9" w:rsidRPr="00E76713" w:rsidRDefault="002D50E9" w:rsidP="00E76713">
      <w:pPr>
        <w:jc w:val="both"/>
        <w:rPr>
          <w:b/>
        </w:rPr>
      </w:pPr>
    </w:p>
    <w:p w:rsidR="006A592E" w:rsidRDefault="007A4137" w:rsidP="002D50E9">
      <w:pPr>
        <w:pStyle w:val="Paragrafoelenco"/>
        <w:jc w:val="both"/>
        <w:rPr>
          <w:b/>
        </w:rPr>
      </w:pPr>
      <w:r w:rsidRPr="007A4137">
        <w:rPr>
          <w:b/>
        </w:rPr>
        <w:t>IL DIRETTORE DEL DIPARTIMENTO</w:t>
      </w:r>
    </w:p>
    <w:p w:rsidR="00D3216D" w:rsidRPr="007A4137" w:rsidRDefault="00D3216D" w:rsidP="002D50E9">
      <w:pPr>
        <w:pStyle w:val="Paragrafoelenco"/>
        <w:jc w:val="both"/>
        <w:rPr>
          <w:b/>
        </w:rPr>
      </w:pPr>
      <w:r>
        <w:rPr>
          <w:b/>
        </w:rPr>
        <w:t>Pier Luca Maffettone</w:t>
      </w:r>
    </w:p>
    <w:p w:rsidR="006A592E" w:rsidRDefault="006A592E" w:rsidP="002D50E9">
      <w:pPr>
        <w:pStyle w:val="Paragrafoelenco"/>
        <w:jc w:val="both"/>
      </w:pPr>
    </w:p>
    <w:p w:rsidR="00EA6C45" w:rsidRDefault="00EA6C45" w:rsidP="00ED00F5">
      <w:pPr>
        <w:jc w:val="both"/>
      </w:pPr>
    </w:p>
    <w:sectPr w:rsidR="00EA6C45" w:rsidSect="007C0EBC">
      <w:headerReference w:type="default" r:id="rId11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2CF3" w:rsidRDefault="00382CF3" w:rsidP="0021573F">
      <w:r>
        <w:separator/>
      </w:r>
    </w:p>
  </w:endnote>
  <w:endnote w:type="continuationSeparator" w:id="0">
    <w:p w:rsidR="00382CF3" w:rsidRDefault="00382CF3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2CF3" w:rsidRDefault="00382CF3" w:rsidP="0021573F">
      <w:r>
        <w:separator/>
      </w:r>
    </w:p>
  </w:footnote>
  <w:footnote w:type="continuationSeparator" w:id="0">
    <w:p w:rsidR="00382CF3" w:rsidRDefault="00382CF3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73F" w:rsidRDefault="0021573F">
    <w:pPr>
      <w:pStyle w:val="Intestazione"/>
    </w:pPr>
    <w:r>
      <w:rPr>
        <w:noProof/>
      </w:rPr>
      <w:drawing>
        <wp:inline distT="0" distB="0" distL="0" distR="0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D01719"/>
    <w:multiLevelType w:val="hybridMultilevel"/>
    <w:tmpl w:val="693ED91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B74B59"/>
    <w:multiLevelType w:val="hybridMultilevel"/>
    <w:tmpl w:val="2CB200DC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EA7A41"/>
    <w:multiLevelType w:val="hybridMultilevel"/>
    <w:tmpl w:val="693ED918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73F"/>
    <w:rsid w:val="000248AD"/>
    <w:rsid w:val="00033B49"/>
    <w:rsid w:val="00057BD2"/>
    <w:rsid w:val="00066EC3"/>
    <w:rsid w:val="000819F4"/>
    <w:rsid w:val="000843BB"/>
    <w:rsid w:val="00090281"/>
    <w:rsid w:val="000A2A8A"/>
    <w:rsid w:val="000A64BA"/>
    <w:rsid w:val="000D6A6C"/>
    <w:rsid w:val="00102010"/>
    <w:rsid w:val="00123B68"/>
    <w:rsid w:val="001248A7"/>
    <w:rsid w:val="001306E7"/>
    <w:rsid w:val="0013466E"/>
    <w:rsid w:val="00140214"/>
    <w:rsid w:val="00146F27"/>
    <w:rsid w:val="00155BEA"/>
    <w:rsid w:val="00172172"/>
    <w:rsid w:val="00182510"/>
    <w:rsid w:val="00186FF0"/>
    <w:rsid w:val="00190DBD"/>
    <w:rsid w:val="00193DD4"/>
    <w:rsid w:val="001A4234"/>
    <w:rsid w:val="001B0DFB"/>
    <w:rsid w:val="001C5EC3"/>
    <w:rsid w:val="001E2F37"/>
    <w:rsid w:val="00213DD6"/>
    <w:rsid w:val="0021573F"/>
    <w:rsid w:val="002527FD"/>
    <w:rsid w:val="002570BD"/>
    <w:rsid w:val="00260D72"/>
    <w:rsid w:val="00267FD7"/>
    <w:rsid w:val="0028274C"/>
    <w:rsid w:val="002A00FC"/>
    <w:rsid w:val="002B2792"/>
    <w:rsid w:val="002B565B"/>
    <w:rsid w:val="002D50E9"/>
    <w:rsid w:val="00312DF9"/>
    <w:rsid w:val="00323DBB"/>
    <w:rsid w:val="0033278E"/>
    <w:rsid w:val="00361B82"/>
    <w:rsid w:val="003645EF"/>
    <w:rsid w:val="00366807"/>
    <w:rsid w:val="00373225"/>
    <w:rsid w:val="00382CF3"/>
    <w:rsid w:val="00397DC0"/>
    <w:rsid w:val="003A40FE"/>
    <w:rsid w:val="003C66AD"/>
    <w:rsid w:val="003D2BC5"/>
    <w:rsid w:val="003D7961"/>
    <w:rsid w:val="003F342B"/>
    <w:rsid w:val="004060B6"/>
    <w:rsid w:val="004065FA"/>
    <w:rsid w:val="004324A2"/>
    <w:rsid w:val="0044139C"/>
    <w:rsid w:val="0045043D"/>
    <w:rsid w:val="004538DC"/>
    <w:rsid w:val="0048382F"/>
    <w:rsid w:val="00493BAA"/>
    <w:rsid w:val="004B723D"/>
    <w:rsid w:val="004D2018"/>
    <w:rsid w:val="005034DE"/>
    <w:rsid w:val="005145C3"/>
    <w:rsid w:val="005252F5"/>
    <w:rsid w:val="00531A53"/>
    <w:rsid w:val="005559A3"/>
    <w:rsid w:val="005618E7"/>
    <w:rsid w:val="00591CF7"/>
    <w:rsid w:val="005950AB"/>
    <w:rsid w:val="005957AD"/>
    <w:rsid w:val="005A08F1"/>
    <w:rsid w:val="005B562D"/>
    <w:rsid w:val="005C61EB"/>
    <w:rsid w:val="005F3632"/>
    <w:rsid w:val="005F4C85"/>
    <w:rsid w:val="00623326"/>
    <w:rsid w:val="00643A27"/>
    <w:rsid w:val="00646A7E"/>
    <w:rsid w:val="006518CD"/>
    <w:rsid w:val="00661481"/>
    <w:rsid w:val="0067219F"/>
    <w:rsid w:val="00683C30"/>
    <w:rsid w:val="006A5505"/>
    <w:rsid w:val="006A592E"/>
    <w:rsid w:val="006A7DD1"/>
    <w:rsid w:val="006C6917"/>
    <w:rsid w:val="006D05D9"/>
    <w:rsid w:val="006E08C0"/>
    <w:rsid w:val="006E1699"/>
    <w:rsid w:val="006F03ED"/>
    <w:rsid w:val="006F28BE"/>
    <w:rsid w:val="00705C93"/>
    <w:rsid w:val="00706B89"/>
    <w:rsid w:val="00724D61"/>
    <w:rsid w:val="0073348A"/>
    <w:rsid w:val="007379CC"/>
    <w:rsid w:val="00750B76"/>
    <w:rsid w:val="0075361B"/>
    <w:rsid w:val="007654D0"/>
    <w:rsid w:val="007739F0"/>
    <w:rsid w:val="00774B05"/>
    <w:rsid w:val="00790B37"/>
    <w:rsid w:val="007A1581"/>
    <w:rsid w:val="007A4137"/>
    <w:rsid w:val="007C0EBC"/>
    <w:rsid w:val="007D2C72"/>
    <w:rsid w:val="007E5B58"/>
    <w:rsid w:val="007F5F73"/>
    <w:rsid w:val="00827D87"/>
    <w:rsid w:val="008410AA"/>
    <w:rsid w:val="00877FC2"/>
    <w:rsid w:val="00897E39"/>
    <w:rsid w:val="008A0AD2"/>
    <w:rsid w:val="008C4762"/>
    <w:rsid w:val="008D6CE7"/>
    <w:rsid w:val="008E7D9B"/>
    <w:rsid w:val="008F2CD8"/>
    <w:rsid w:val="008F2EDB"/>
    <w:rsid w:val="00902F2E"/>
    <w:rsid w:val="0090689A"/>
    <w:rsid w:val="009209F2"/>
    <w:rsid w:val="00932554"/>
    <w:rsid w:val="00967F20"/>
    <w:rsid w:val="0098346F"/>
    <w:rsid w:val="00996F0D"/>
    <w:rsid w:val="009B441C"/>
    <w:rsid w:val="009B77A5"/>
    <w:rsid w:val="009E3119"/>
    <w:rsid w:val="009E694E"/>
    <w:rsid w:val="009F5DA8"/>
    <w:rsid w:val="009F63D6"/>
    <w:rsid w:val="00A02F50"/>
    <w:rsid w:val="00A06859"/>
    <w:rsid w:val="00A32D92"/>
    <w:rsid w:val="00A3702A"/>
    <w:rsid w:val="00A41529"/>
    <w:rsid w:val="00A84DCB"/>
    <w:rsid w:val="00AB7AD6"/>
    <w:rsid w:val="00AF4A57"/>
    <w:rsid w:val="00B03D8C"/>
    <w:rsid w:val="00B165BC"/>
    <w:rsid w:val="00B21DF1"/>
    <w:rsid w:val="00B60A85"/>
    <w:rsid w:val="00B74590"/>
    <w:rsid w:val="00BB2FD9"/>
    <w:rsid w:val="00BD1CD0"/>
    <w:rsid w:val="00BD542A"/>
    <w:rsid w:val="00BE563A"/>
    <w:rsid w:val="00C05F93"/>
    <w:rsid w:val="00C569B3"/>
    <w:rsid w:val="00C64C2E"/>
    <w:rsid w:val="00C73C6C"/>
    <w:rsid w:val="00C7482D"/>
    <w:rsid w:val="00CA072B"/>
    <w:rsid w:val="00CA20AE"/>
    <w:rsid w:val="00CD54EE"/>
    <w:rsid w:val="00CE71B2"/>
    <w:rsid w:val="00CF5458"/>
    <w:rsid w:val="00D00F07"/>
    <w:rsid w:val="00D119C2"/>
    <w:rsid w:val="00D25737"/>
    <w:rsid w:val="00D3216D"/>
    <w:rsid w:val="00D33B24"/>
    <w:rsid w:val="00D50924"/>
    <w:rsid w:val="00D57051"/>
    <w:rsid w:val="00D626D7"/>
    <w:rsid w:val="00D663ED"/>
    <w:rsid w:val="00D77436"/>
    <w:rsid w:val="00D80EF3"/>
    <w:rsid w:val="00D811C3"/>
    <w:rsid w:val="00D859D4"/>
    <w:rsid w:val="00D86745"/>
    <w:rsid w:val="00DA4598"/>
    <w:rsid w:val="00DB3D0F"/>
    <w:rsid w:val="00E07FC3"/>
    <w:rsid w:val="00E31069"/>
    <w:rsid w:val="00E76713"/>
    <w:rsid w:val="00E94438"/>
    <w:rsid w:val="00E97A59"/>
    <w:rsid w:val="00EA6C45"/>
    <w:rsid w:val="00EB3052"/>
    <w:rsid w:val="00EC1C54"/>
    <w:rsid w:val="00ED00F5"/>
    <w:rsid w:val="00EE0241"/>
    <w:rsid w:val="00EF5B32"/>
    <w:rsid w:val="00F06768"/>
    <w:rsid w:val="00F11B69"/>
    <w:rsid w:val="00F17206"/>
    <w:rsid w:val="00F37610"/>
    <w:rsid w:val="00F55DF8"/>
    <w:rsid w:val="00F63886"/>
    <w:rsid w:val="00F85A32"/>
    <w:rsid w:val="00F92CBD"/>
    <w:rsid w:val="00F9679D"/>
    <w:rsid w:val="00FA03F4"/>
    <w:rsid w:val="00FB1027"/>
    <w:rsid w:val="00FB3B3F"/>
    <w:rsid w:val="00FC5B08"/>
    <w:rsid w:val="00FD3AF1"/>
    <w:rsid w:val="00FF5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character" w:customStyle="1" w:styleId="iceouttxt">
    <w:name w:val="iceouttxt"/>
    <w:basedOn w:val="Carpredefinitoparagrafo"/>
    <w:rsid w:val="009F5DA8"/>
  </w:style>
  <w:style w:type="character" w:styleId="Collegamentoipertestuale">
    <w:name w:val="Hyperlink"/>
    <w:basedOn w:val="Carpredefinitoparagrafo"/>
    <w:uiPriority w:val="99"/>
    <w:semiHidden/>
    <w:unhideWhenUsed/>
    <w:rsid w:val="00D859D4"/>
    <w:rPr>
      <w:color w:val="0000FF"/>
      <w:u w:val="single"/>
    </w:rPr>
  </w:style>
  <w:style w:type="paragraph" w:styleId="Testonormale">
    <w:name w:val="Plain Text"/>
    <w:basedOn w:val="Normale"/>
    <w:link w:val="TestonormaleCarattere"/>
    <w:uiPriority w:val="99"/>
    <w:unhideWhenUsed/>
    <w:rsid w:val="00F17206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F17206"/>
    <w:rPr>
      <w:rFonts w:ascii="Calibri" w:hAnsi="Calibri"/>
      <w:szCs w:val="21"/>
    </w:rPr>
  </w:style>
  <w:style w:type="character" w:styleId="Enfasigrassetto">
    <w:name w:val="Strong"/>
    <w:basedOn w:val="Carpredefinitoparagrafo"/>
    <w:uiPriority w:val="22"/>
    <w:qFormat/>
    <w:rsid w:val="0017217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character" w:customStyle="1" w:styleId="iceouttxt">
    <w:name w:val="iceouttxt"/>
    <w:basedOn w:val="Carpredefinitoparagrafo"/>
    <w:rsid w:val="009F5DA8"/>
  </w:style>
  <w:style w:type="character" w:styleId="Collegamentoipertestuale">
    <w:name w:val="Hyperlink"/>
    <w:basedOn w:val="Carpredefinitoparagrafo"/>
    <w:uiPriority w:val="99"/>
    <w:semiHidden/>
    <w:unhideWhenUsed/>
    <w:rsid w:val="00D859D4"/>
    <w:rPr>
      <w:color w:val="0000FF"/>
      <w:u w:val="single"/>
    </w:rPr>
  </w:style>
  <w:style w:type="paragraph" w:styleId="Testonormale">
    <w:name w:val="Plain Text"/>
    <w:basedOn w:val="Normale"/>
    <w:link w:val="TestonormaleCarattere"/>
    <w:uiPriority w:val="99"/>
    <w:unhideWhenUsed/>
    <w:rsid w:val="00F17206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F17206"/>
    <w:rPr>
      <w:rFonts w:ascii="Calibri" w:hAnsi="Calibri"/>
      <w:szCs w:val="21"/>
    </w:rPr>
  </w:style>
  <w:style w:type="character" w:styleId="Enfasigrassetto">
    <w:name w:val="Strong"/>
    <w:basedOn w:val="Carpredefinitoparagrafo"/>
    <w:uiPriority w:val="22"/>
    <w:qFormat/>
    <w:rsid w:val="0017217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4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3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06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52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www.u-gov.unina.it/u-gov-erp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u-gov.unina.it/u-gov-erp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91E273-CB44-426D-80A6-6430027CB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1365</Words>
  <Characters>7787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User</cp:lastModifiedBy>
  <cp:revision>2</cp:revision>
  <cp:lastPrinted>2018-03-01T15:45:00Z</cp:lastPrinted>
  <dcterms:created xsi:type="dcterms:W3CDTF">2018-03-01T15:46:00Z</dcterms:created>
  <dcterms:modified xsi:type="dcterms:W3CDTF">2018-03-01T15:46:00Z</dcterms:modified>
</cp:coreProperties>
</file>