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0F" w:rsidRDefault="00A3450F" w:rsidP="00387085"/>
    <w:p w:rsidR="000A64BA" w:rsidRDefault="000A64BA" w:rsidP="00774B05">
      <w:pPr>
        <w:jc w:val="center"/>
      </w:pPr>
    </w:p>
    <w:p w:rsidR="00B03D8C" w:rsidRPr="00907673" w:rsidRDefault="00212AAB" w:rsidP="00476D3A">
      <w:pPr>
        <w:rPr>
          <w:b/>
        </w:rPr>
      </w:pPr>
      <w:r>
        <w:rPr>
          <w:b/>
        </w:rPr>
        <w:t>DETERMINA A CONTRARRE N.11</w:t>
      </w:r>
      <w:r w:rsidR="00690C3F" w:rsidRPr="00907673">
        <w:rPr>
          <w:b/>
        </w:rPr>
        <w:t>/AS</w:t>
      </w:r>
      <w:r w:rsidR="006732B6">
        <w:rPr>
          <w:b/>
        </w:rPr>
        <w:t xml:space="preserve"> </w:t>
      </w:r>
      <w:r w:rsidR="00B03D8C" w:rsidRPr="00907673">
        <w:rPr>
          <w:b/>
        </w:rPr>
        <w:t>DEL</w:t>
      </w:r>
      <w:r>
        <w:rPr>
          <w:b/>
        </w:rPr>
        <w:t xml:space="preserve"> 14</w:t>
      </w:r>
      <w:r w:rsidR="00B8692F">
        <w:rPr>
          <w:b/>
        </w:rPr>
        <w:t>/0</w:t>
      </w:r>
      <w:r>
        <w:rPr>
          <w:b/>
        </w:rPr>
        <w:t>3</w:t>
      </w:r>
      <w:r w:rsidR="00690C3F" w:rsidRPr="00907673">
        <w:rPr>
          <w:b/>
        </w:rPr>
        <w:t>/</w:t>
      </w:r>
      <w:r w:rsidR="002237DB">
        <w:rPr>
          <w:b/>
        </w:rPr>
        <w:t>20</w:t>
      </w:r>
      <w:r>
        <w:rPr>
          <w:b/>
        </w:rPr>
        <w:t>18</w:t>
      </w:r>
    </w:p>
    <w:p w:rsidR="00422C3F" w:rsidRPr="00476D3A" w:rsidRDefault="00422C3F" w:rsidP="00476D3A"/>
    <w:p w:rsidR="00D86745" w:rsidRPr="00C26B71" w:rsidRDefault="00212AAB" w:rsidP="00476D3A">
      <w:r>
        <w:t>CIG: Z9D22C2ED9</w:t>
      </w:r>
    </w:p>
    <w:p w:rsidR="00690C3F" w:rsidRPr="00C26B71" w:rsidRDefault="00690C3F" w:rsidP="00476D3A"/>
    <w:p w:rsidR="00703A0C" w:rsidRPr="00C26B71" w:rsidRDefault="00B03D8C" w:rsidP="00476D3A">
      <w:r w:rsidRPr="00C26B71">
        <w:t xml:space="preserve">Determina </w:t>
      </w:r>
      <w:r w:rsidR="00D1274B" w:rsidRPr="00C26B71">
        <w:t xml:space="preserve">a contrarre per </w:t>
      </w:r>
      <w:r w:rsidR="00703A0C" w:rsidRPr="00C26B71">
        <w:t>:</w:t>
      </w:r>
    </w:p>
    <w:p w:rsidR="002237DB" w:rsidRPr="00C26B71" w:rsidRDefault="00212AAB" w:rsidP="002237DB">
      <w:pPr>
        <w:rPr>
          <w:b/>
        </w:rPr>
      </w:pPr>
      <w:r>
        <w:rPr>
          <w:b/>
        </w:rPr>
        <w:t xml:space="preserve">N. 03 OBJECTIVE APERTURE (RICAMBIO N. 55E-1202) PER </w:t>
      </w:r>
      <w:r w:rsidR="002237DB" w:rsidRPr="00C26B71">
        <w:rPr>
          <w:b/>
        </w:rPr>
        <w:t>MICROSCOPIO TM3000-SEM HITACHI –Prof. A. Squillace</w:t>
      </w:r>
    </w:p>
    <w:p w:rsidR="00A3450F" w:rsidRPr="00C26B71" w:rsidRDefault="002237DB" w:rsidP="00476D3A">
      <w:pPr>
        <w:rPr>
          <w:b/>
        </w:rPr>
      </w:pPr>
      <w:r w:rsidRPr="00C26B71">
        <w:t xml:space="preserve">Docente del </w:t>
      </w:r>
      <w:r w:rsidR="008D0FD4" w:rsidRPr="00C26B71">
        <w:t xml:space="preserve"> Dipartimento  di Ingegneria Chimica dei Materiali e della Produzione industriale.</w:t>
      </w:r>
    </w:p>
    <w:p w:rsidR="00D1274B" w:rsidRPr="00C26B71" w:rsidRDefault="00D1274B" w:rsidP="00476D3A"/>
    <w:p w:rsidR="00B03D8C" w:rsidRPr="00C26B71" w:rsidRDefault="00D663ED" w:rsidP="00476D3A">
      <w:r w:rsidRPr="00C26B71">
        <w:rPr>
          <w:b/>
        </w:rPr>
        <w:t>VISTO</w:t>
      </w:r>
      <w:r w:rsidRPr="00C26B71">
        <w:t xml:space="preserve"> </w:t>
      </w:r>
      <w:r w:rsidR="00B03D8C" w:rsidRPr="00C26B71">
        <w:t>il vigente di regolamento di Ateneo per l’Amministrazione e la Finanza e la Contabilità, ed in particolare l’art. 56</w:t>
      </w:r>
    </w:p>
    <w:p w:rsidR="005559A3" w:rsidRPr="00C26B71" w:rsidRDefault="005559A3" w:rsidP="00476D3A"/>
    <w:p w:rsidR="00B03D8C" w:rsidRPr="00C26B71" w:rsidRDefault="00D663ED" w:rsidP="00476D3A">
      <w:r w:rsidRPr="00C26B71">
        <w:rPr>
          <w:b/>
        </w:rPr>
        <w:t>VISTO</w:t>
      </w:r>
      <w:r w:rsidR="00B03D8C" w:rsidRPr="00C26B71">
        <w:t xml:space="preserve"> il provvedimento n</w:t>
      </w:r>
      <w:r w:rsidR="00D1274B" w:rsidRPr="00C26B71">
        <w:t>. 3/2017 del 21/02/2017 del Consiglio di  Dipartimento</w:t>
      </w:r>
      <w:r w:rsidR="00B03D8C" w:rsidRPr="00C26B71">
        <w:t xml:space="preserve">  </w:t>
      </w:r>
      <w:r w:rsidR="00D1274B" w:rsidRPr="00C26B71">
        <w:t xml:space="preserve">di Ingegneria Chimica dei Materiali e della Produzione industriale  </w:t>
      </w:r>
      <w:r w:rsidR="00B03D8C" w:rsidRPr="00C26B71">
        <w:t xml:space="preserve"> con il quale si è provveduto a conferire, ai sensi dell’</w:t>
      </w:r>
      <w:r w:rsidR="00D1274B" w:rsidRPr="00C26B71">
        <w:t xml:space="preserve">art. 31 del D. </w:t>
      </w:r>
      <w:proofErr w:type="spellStart"/>
      <w:r w:rsidR="00D1274B" w:rsidRPr="00C26B71">
        <w:t>legs</w:t>
      </w:r>
      <w:proofErr w:type="spellEnd"/>
      <w:r w:rsidR="00D1274B" w:rsidRPr="00C26B71">
        <w:t>. 50/16,</w:t>
      </w:r>
      <w:r w:rsidR="00FC6F78" w:rsidRPr="00C26B71">
        <w:t xml:space="preserve"> a dott./Sig.ra  </w:t>
      </w:r>
      <w:r w:rsidR="00D1274B" w:rsidRPr="00C26B71">
        <w:t xml:space="preserve"> SCARPA ANNA </w:t>
      </w:r>
      <w:proofErr w:type="spellStart"/>
      <w:r w:rsidR="00D1274B" w:rsidRPr="00C26B71">
        <w:t>cat</w:t>
      </w:r>
      <w:proofErr w:type="spellEnd"/>
      <w:r w:rsidR="00D1274B" w:rsidRPr="00C26B71">
        <w:t xml:space="preserve"> D Area amministrativa/contabile </w:t>
      </w:r>
      <w:r w:rsidR="00366807" w:rsidRPr="00C26B71">
        <w:t xml:space="preserve">, in servizio presso </w:t>
      </w:r>
      <w:r w:rsidR="00D1274B" w:rsidRPr="00C26B71">
        <w:t>il Dipartimento  di Ingegneria Chimica dei Materiali e della Produzione industriale.</w:t>
      </w:r>
    </w:p>
    <w:p w:rsidR="00366807" w:rsidRPr="00C26B71" w:rsidRDefault="00366807" w:rsidP="00476D3A">
      <w:r w:rsidRPr="00C26B71">
        <w:t>L’incarico di Responsabile del Procedimento per il servizio de quo</w:t>
      </w:r>
    </w:p>
    <w:p w:rsidR="005559A3" w:rsidRPr="00C26B71" w:rsidRDefault="005559A3" w:rsidP="00476D3A"/>
    <w:p w:rsidR="005559A3" w:rsidRPr="00C26B71" w:rsidRDefault="00D522BD" w:rsidP="00476D3A">
      <w:r w:rsidRPr="00C26B71">
        <w:rPr>
          <w:b/>
        </w:rPr>
        <w:t>VISTO</w:t>
      </w:r>
      <w:r w:rsidRPr="00C26B71">
        <w:t xml:space="preserve"> il </w:t>
      </w:r>
      <w:proofErr w:type="spellStart"/>
      <w:r w:rsidRPr="00C26B71">
        <w:t>D</w:t>
      </w:r>
      <w:r w:rsidR="00D811C3" w:rsidRPr="00C26B71">
        <w:t>.Lgs</w:t>
      </w:r>
      <w:proofErr w:type="spellEnd"/>
      <w:r w:rsidR="00D811C3" w:rsidRPr="00C26B71">
        <w:t xml:space="preserve"> 18 aprile 2016, n.50 – Codice dei Contratti Pubblici; </w:t>
      </w:r>
    </w:p>
    <w:p w:rsidR="005559A3" w:rsidRPr="00C26B71" w:rsidRDefault="005559A3" w:rsidP="00476D3A"/>
    <w:p w:rsidR="005559A3" w:rsidRPr="00C26B71" w:rsidRDefault="00D811C3" w:rsidP="00476D3A">
      <w:r w:rsidRPr="00C26B71">
        <w:rPr>
          <w:b/>
        </w:rPr>
        <w:t>VISTE</w:t>
      </w:r>
      <w:r w:rsidRPr="00C26B71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C26B71" w:rsidRDefault="005559A3" w:rsidP="00476D3A"/>
    <w:p w:rsidR="005559A3" w:rsidRPr="00C26B71" w:rsidRDefault="00D811C3" w:rsidP="00476D3A">
      <w:r w:rsidRPr="00C26B71">
        <w:t xml:space="preserve"> </w:t>
      </w:r>
      <w:r w:rsidRPr="00C26B71">
        <w:rPr>
          <w:b/>
        </w:rPr>
        <w:t>VISTO</w:t>
      </w:r>
      <w:r w:rsidRPr="00C26B71">
        <w:t xml:space="preserve"> il </w:t>
      </w:r>
      <w:proofErr w:type="spellStart"/>
      <w:r w:rsidRPr="00C26B71">
        <w:t>D.lgs</w:t>
      </w:r>
      <w:proofErr w:type="spellEnd"/>
      <w:r w:rsidRPr="00C26B71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C26B71" w:rsidRDefault="005559A3" w:rsidP="00476D3A"/>
    <w:p w:rsidR="00D811C3" w:rsidRPr="00C26B71" w:rsidRDefault="00186FF0" w:rsidP="00476D3A">
      <w:r w:rsidRPr="00C26B71">
        <w:rPr>
          <w:b/>
        </w:rPr>
        <w:t>DATO ATTO</w:t>
      </w:r>
      <w:r w:rsidRPr="00C26B71">
        <w:t xml:space="preserve"> che l'art. 37, comma 1 del D.</w:t>
      </w:r>
      <w:r w:rsidR="00FD15AC" w:rsidRPr="00C26B71">
        <w:t xml:space="preserve"> </w:t>
      </w:r>
      <w:proofErr w:type="spellStart"/>
      <w:r w:rsidRPr="00C26B71">
        <w:t>Lgs</w:t>
      </w:r>
      <w:proofErr w:type="spellEnd"/>
      <w:r w:rsidRPr="00C26B71">
        <w:t>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422C3F" w:rsidRPr="00C26B71" w:rsidRDefault="00422C3F" w:rsidP="00476D3A"/>
    <w:p w:rsidR="003256F1" w:rsidRPr="00C26B71" w:rsidRDefault="003256F1" w:rsidP="003256F1">
      <w:pPr>
        <w:jc w:val="both"/>
        <w:rPr>
          <w:b/>
          <w:i/>
        </w:rPr>
      </w:pPr>
      <w:r w:rsidRPr="00C26B71">
        <w:rPr>
          <w:b/>
        </w:rPr>
        <w:t xml:space="preserve">VISTE </w:t>
      </w:r>
      <w:r w:rsidRPr="00C26B71">
        <w:t>le linee guida n.4 dell’ANAC emesse in data 26 ottobre 2016, intitolate “</w:t>
      </w:r>
      <w:r w:rsidRPr="00C26B71">
        <w:rPr>
          <w:i/>
        </w:rPr>
        <w:t>Procedure per l’affidamento dei contratti pubblici di importo inferiore alle soglie di rilevanza comunitaria, indagini di mercato e formazione e gestione degli elenchi di operatori economici”;</w:t>
      </w:r>
      <w:r w:rsidRPr="00C26B71">
        <w:rPr>
          <w:b/>
          <w:i/>
        </w:rPr>
        <w:t xml:space="preserve"> </w:t>
      </w:r>
    </w:p>
    <w:p w:rsidR="003256F1" w:rsidRPr="00C26B71" w:rsidRDefault="003256F1" w:rsidP="003256F1">
      <w:pPr>
        <w:jc w:val="both"/>
        <w:rPr>
          <w:b/>
          <w:i/>
        </w:rPr>
      </w:pPr>
    </w:p>
    <w:p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lastRenderedPageBreak/>
        <w:t>VISTE</w:t>
      </w:r>
      <w:r w:rsidRPr="00C26B71">
        <w:rPr>
          <w:i/>
        </w:rPr>
        <w:t xml:space="preserve">  le "Linee guida per il ricorso a procedure negoziate senza previa pubblicazione di un bando nel caso di forniture e servizi ritenut</w:t>
      </w:r>
      <w:r w:rsidR="00CA6EAF">
        <w:rPr>
          <w:i/>
        </w:rPr>
        <w:t>i infungibi1i", pubblicate dall’</w:t>
      </w:r>
      <w:r w:rsidRPr="00C26B71">
        <w:rPr>
          <w:i/>
        </w:rPr>
        <w:t>ANAC in data 14.09.2016, e deliberate dal Consiglio dell'Autorità il 31agosto 2016;</w:t>
      </w:r>
    </w:p>
    <w:p w:rsidR="003256F1" w:rsidRPr="00C26B71" w:rsidRDefault="003256F1" w:rsidP="003256F1">
      <w:pPr>
        <w:jc w:val="both"/>
        <w:rPr>
          <w:i/>
        </w:rPr>
      </w:pPr>
    </w:p>
    <w:p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VISTO</w:t>
      </w:r>
      <w:r w:rsidRPr="00C26B71">
        <w:rPr>
          <w:i/>
        </w:rPr>
        <w:t xml:space="preserve"> </w:t>
      </w:r>
      <w:r w:rsidRPr="00C26B71">
        <w:t xml:space="preserve">in particolare, l'articolo 63 del D. </w:t>
      </w:r>
      <w:proofErr w:type="spellStart"/>
      <w:r w:rsidRPr="00C26B71">
        <w:t>lgs</w:t>
      </w:r>
      <w:proofErr w:type="spellEnd"/>
      <w:r w:rsidRPr="00C26B71">
        <w:t>. n. 50 del 18.04.2016</w:t>
      </w:r>
      <w:r w:rsidRPr="00C26B71">
        <w:rPr>
          <w:rFonts w:eastAsia="Arial"/>
        </w:rPr>
        <w:t>,</w:t>
      </w:r>
      <w:r w:rsidRPr="00C26B71">
        <w:rPr>
          <w:rFonts w:eastAsia="Arial"/>
          <w:spacing w:val="32"/>
        </w:rPr>
        <w:t xml:space="preserve"> </w:t>
      </w:r>
      <w:r w:rsidRPr="00C26B71">
        <w:rPr>
          <w:i/>
        </w:rPr>
        <w:t>sull'"Uso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gara",</w:t>
      </w:r>
      <w:r w:rsidRPr="00C26B71">
        <w:rPr>
          <w:i/>
          <w:spacing w:val="35"/>
        </w:rPr>
        <w:t xml:space="preserve"> </w:t>
      </w:r>
      <w:r w:rsidRPr="00C26B71">
        <w:t>che recita</w:t>
      </w:r>
      <w:r w:rsidRPr="00C26B71">
        <w:rPr>
          <w:rFonts w:eastAsia="Arial"/>
        </w:rPr>
        <w:t>:</w:t>
      </w:r>
      <w:r w:rsidRPr="00C26B71">
        <w:rPr>
          <w:rFonts w:eastAsia="Arial"/>
          <w:spacing w:val="26"/>
        </w:rPr>
        <w:t xml:space="preserve"> </w:t>
      </w:r>
      <w:r w:rsidRPr="00C26B71">
        <w:rPr>
          <w:i/>
        </w:rPr>
        <w:t>"1.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nelle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circostanze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indicati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42"/>
        </w:rPr>
        <w:t xml:space="preserve"> </w:t>
      </w:r>
      <w:r w:rsidRPr="00C26B71">
        <w:rPr>
          <w:i/>
        </w:rPr>
        <w:t>commi,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amministrazioni</w:t>
      </w:r>
      <w:r w:rsidRPr="00C26B71">
        <w:rPr>
          <w:i/>
          <w:spacing w:val="-3"/>
        </w:rPr>
        <w:t xml:space="preserve"> </w:t>
      </w:r>
      <w:r w:rsidRPr="00C26B71">
        <w:rPr>
          <w:i/>
        </w:rPr>
        <w:t>aggiudicatrici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aggiudicare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mediante una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3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gara,</w:t>
      </w:r>
      <w:r w:rsidRPr="00C26B71">
        <w:rPr>
          <w:i/>
          <w:w w:val="98"/>
        </w:rPr>
        <w:t xml:space="preserve"> </w:t>
      </w:r>
      <w:r w:rsidRPr="00C26B71">
        <w:rPr>
          <w:i/>
        </w:rPr>
        <w:t>dando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conto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con</w:t>
      </w:r>
      <w:r w:rsidRPr="00C26B71">
        <w:rPr>
          <w:i/>
          <w:spacing w:val="7"/>
        </w:rPr>
        <w:t xml:space="preserve"> </w:t>
      </w:r>
      <w:r w:rsidRPr="00C26B71">
        <w:rPr>
          <w:i/>
        </w:rPr>
        <w:t>adeguata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motivazione,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primo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atto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della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procedura,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sussistenza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relativi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presupposti.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2.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4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lavori,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forniture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servizi,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"/>
        </w:rPr>
        <w:t xml:space="preserve"> </w:t>
      </w:r>
      <w:proofErr w:type="spellStart"/>
      <w:r w:rsidRPr="00C26B71">
        <w:rPr>
          <w:i/>
        </w:rPr>
        <w:t>puo'</w:t>
      </w:r>
      <w:proofErr w:type="spellEnd"/>
      <w:r w:rsidRPr="00C26B71">
        <w:rPr>
          <w:i/>
          <w:w w:val="93"/>
        </w:rPr>
        <w:t xml:space="preserve"> </w:t>
      </w:r>
      <w:r w:rsidRPr="00C26B71">
        <w:rPr>
          <w:i/>
        </w:rPr>
        <w:t>essere</w:t>
      </w:r>
      <w:r w:rsidRPr="00C26B71">
        <w:rPr>
          <w:i/>
          <w:spacing w:val="15"/>
        </w:rPr>
        <w:t xml:space="preserve"> </w:t>
      </w:r>
      <w:r w:rsidRPr="00C26B71">
        <w:rPr>
          <w:i/>
        </w:rPr>
        <w:t>utilizzata:</w:t>
      </w:r>
      <w:r w:rsidRPr="00C26B71">
        <w:rPr>
          <w:i/>
          <w:spacing w:val="-1"/>
        </w:rPr>
        <w:t xml:space="preserve"> </w:t>
      </w:r>
      <w:r w:rsidRPr="00C26B71">
        <w:rPr>
          <w:i/>
          <w:spacing w:val="9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b)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15"/>
        </w:rPr>
        <w:t xml:space="preserve"> </w:t>
      </w:r>
      <w:r w:rsidRPr="00C26B71">
        <w:rPr>
          <w:rFonts w:eastAsia="Arial"/>
          <w:spacing w:val="-6"/>
        </w:rPr>
        <w:t>i</w:t>
      </w:r>
      <w:r w:rsidR="00CA6EAF">
        <w:rPr>
          <w:rFonts w:eastAsia="Arial"/>
          <w:spacing w:val="-6"/>
        </w:rPr>
        <w:t xml:space="preserve"> </w:t>
      </w:r>
      <w:r w:rsidRPr="00C26B71">
        <w:rPr>
          <w:i/>
        </w:rPr>
        <w:t>lavori,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le</w:t>
      </w:r>
      <w:r w:rsidRPr="00C26B71">
        <w:rPr>
          <w:i/>
          <w:spacing w:val="-18"/>
        </w:rPr>
        <w:t xml:space="preserve"> </w:t>
      </w:r>
      <w:r w:rsidRPr="00C26B71">
        <w:rPr>
          <w:i/>
        </w:rPr>
        <w:t>forniture  o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servizi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essere</w:t>
      </w:r>
      <w:r w:rsidRPr="00C26B71">
        <w:rPr>
          <w:i/>
          <w:w w:val="99"/>
        </w:rPr>
        <w:t xml:space="preserve"> </w:t>
      </w:r>
      <w:r w:rsidRPr="00C26B71">
        <w:rPr>
          <w:i/>
        </w:rPr>
        <w:t>forniti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unicamente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da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determinato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operatore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economico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delle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ragioni: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1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2) la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30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12"/>
        </w:rPr>
        <w:t xml:space="preserve"> </w:t>
      </w:r>
      <w:r w:rsidRPr="00C26B71">
        <w:rPr>
          <w:i/>
        </w:rPr>
        <w:t>assente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motivi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tecnici;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77"/>
        </w:rPr>
        <w:t xml:space="preserve"> </w:t>
      </w:r>
      <w:r w:rsidRPr="00C26B71">
        <w:rPr>
          <w:i/>
        </w:rPr>
        <w:t>eccezioni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cui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ai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punti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2)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3)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applicano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solo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esistono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altri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operatori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economici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38"/>
        </w:rPr>
        <w:t xml:space="preserve"> </w:t>
      </w:r>
      <w:r w:rsidRPr="00C26B71">
        <w:rPr>
          <w:i/>
        </w:rPr>
        <w:t>soluzioni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alternative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ragionevoli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49"/>
        </w:rPr>
        <w:t xml:space="preserve"> </w:t>
      </w:r>
      <w:r w:rsidRPr="00C26B71">
        <w:rPr>
          <w:i/>
        </w:rPr>
        <w:t>l'assenza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48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53"/>
        </w:rPr>
        <w:t xml:space="preserve"> </w:t>
      </w:r>
      <w:r w:rsidRPr="00C26B71">
        <w:rPr>
          <w:rFonts w:eastAsia="Arial"/>
          <w:i/>
        </w:rPr>
        <w:t>il</w:t>
      </w:r>
      <w:r w:rsidRPr="00C26B71">
        <w:rPr>
          <w:rFonts w:eastAsia="Arial"/>
          <w:i/>
          <w:spacing w:val="44"/>
        </w:rPr>
        <w:t xml:space="preserve"> </w:t>
      </w:r>
      <w:r w:rsidRPr="00C26B71">
        <w:rPr>
          <w:i/>
        </w:rPr>
        <w:t>risultato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limitazione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artificiale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31"/>
        </w:rPr>
        <w:t xml:space="preserve"> </w:t>
      </w:r>
      <w:r w:rsidRPr="00C26B71">
        <w:rPr>
          <w:i/>
        </w:rPr>
        <w:t>parametri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dell'appalto;</w:t>
      </w:r>
      <w:r w:rsidRPr="00C26B71">
        <w:rPr>
          <w:i/>
          <w:spacing w:val="-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20"/>
        </w:rPr>
        <w:t>.</w:t>
      </w:r>
      <w:r w:rsidRPr="00C26B71">
        <w:rPr>
          <w:i/>
        </w:rPr>
        <w:t>]3.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-19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37"/>
        </w:rPr>
        <w:t xml:space="preserve"> </w:t>
      </w:r>
      <w:r w:rsidRPr="00C26B71">
        <w:rPr>
          <w:i/>
        </w:rPr>
        <w:t>forniture,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-14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23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cui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al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presente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articolo</w:t>
      </w:r>
      <w:r w:rsidRPr="00C26B71">
        <w:rPr>
          <w:i/>
          <w:spacing w:val="3"/>
        </w:rPr>
        <w:t xml:space="preserve"> </w:t>
      </w:r>
      <w:r w:rsidRPr="00C26B71">
        <w:rPr>
          <w:i/>
          <w:w w:val="170"/>
        </w:rPr>
        <w:t>e</w:t>
      </w:r>
      <w:r w:rsidRPr="00C26B71">
        <w:rPr>
          <w:i/>
          <w:spacing w:val="17"/>
          <w:w w:val="170"/>
        </w:rPr>
        <w:t xml:space="preserve"> </w:t>
      </w:r>
      <w:r w:rsidRPr="00C26B71">
        <w:rPr>
          <w:i/>
        </w:rPr>
        <w:t>inoltre,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consentita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seguenti: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a)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qualora</w:t>
      </w:r>
      <w:r w:rsidRPr="00C26B71">
        <w:rPr>
          <w:i/>
          <w:spacing w:val="10"/>
        </w:rPr>
        <w:t xml:space="preserve"> </w:t>
      </w:r>
      <w:r w:rsidRPr="00C26B71">
        <w:rPr>
          <w:i/>
        </w:rPr>
        <w:t>i</w:t>
      </w:r>
      <w:r w:rsidRPr="00C26B71">
        <w:rPr>
          <w:i/>
          <w:w w:val="105"/>
        </w:rPr>
        <w:t xml:space="preserve"> </w:t>
      </w:r>
      <w:r w:rsidRPr="00C26B71">
        <w:rPr>
          <w:i/>
        </w:rPr>
        <w:t>prodotti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oggetto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dell'appalto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siano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fabbricati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esclusivamente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a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scopo</w:t>
      </w:r>
      <w:r w:rsidRPr="00C26B71">
        <w:rPr>
          <w:i/>
          <w:spacing w:val="2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ricerca,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sperimentazione,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studio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50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sviluppo,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salvo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che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53"/>
        </w:rPr>
        <w:t xml:space="preserve"> </w:t>
      </w:r>
      <w:r w:rsidRPr="00C26B71">
        <w:rPr>
          <w:i/>
        </w:rPr>
        <w:t>tratti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produzione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 xml:space="preserve">In </w:t>
      </w:r>
      <w:r w:rsidR="00CA6EAF">
        <w:rPr>
          <w:i/>
        </w:rPr>
        <w:t xml:space="preserve"> </w:t>
      </w:r>
      <w:proofErr w:type="spellStart"/>
      <w:r w:rsidRPr="00C26B71">
        <w:rPr>
          <w:i/>
        </w:rPr>
        <w:t>quantita'</w:t>
      </w:r>
      <w:proofErr w:type="spellEnd"/>
      <w:r w:rsidRPr="00C26B71">
        <w:rPr>
          <w:i/>
          <w:spacing w:val="56"/>
        </w:rPr>
        <w:t xml:space="preserve"> </w:t>
      </w:r>
      <w:r w:rsidRPr="00C26B71">
        <w:rPr>
          <w:i/>
        </w:rPr>
        <w:t>volta</w:t>
      </w:r>
      <w:r w:rsidRPr="00C26B71">
        <w:rPr>
          <w:i/>
          <w:spacing w:val="43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accertare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41"/>
        </w:rPr>
        <w:t xml:space="preserve"> </w:t>
      </w:r>
      <w:proofErr w:type="spellStart"/>
      <w:r w:rsidRPr="00C26B71">
        <w:rPr>
          <w:i/>
        </w:rPr>
        <w:t>redditivita'</w:t>
      </w:r>
      <w:proofErr w:type="spellEnd"/>
      <w:r w:rsidRPr="00C26B71">
        <w:rPr>
          <w:i/>
          <w:spacing w:val="6"/>
        </w:rPr>
        <w:t xml:space="preserve"> </w:t>
      </w:r>
      <w:r w:rsidRPr="00C26B71">
        <w:rPr>
          <w:i/>
        </w:rPr>
        <w:t>commerciale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del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prodotto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-25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-7"/>
        </w:rPr>
        <w:t xml:space="preserve"> </w:t>
      </w:r>
      <w:r w:rsidRPr="00C26B71">
        <w:rPr>
          <w:i/>
        </w:rPr>
        <w:t>ammortizzare</w:t>
      </w:r>
      <w:r w:rsidRPr="00C26B71">
        <w:rPr>
          <w:i/>
          <w:spacing w:val="-10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28"/>
        </w:rPr>
        <w:t xml:space="preserve"> </w:t>
      </w:r>
      <w:r w:rsidRPr="00C26B71">
        <w:rPr>
          <w:i/>
        </w:rPr>
        <w:t>costi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ricerca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6"/>
        </w:rPr>
        <w:t xml:space="preserve"> </w:t>
      </w:r>
      <w:r w:rsidRPr="00C26B71">
        <w:rPr>
          <w:i/>
        </w:rPr>
        <w:t>sviluppo[</w:t>
      </w:r>
      <w:r w:rsidRPr="00C26B71">
        <w:rPr>
          <w:i/>
          <w:spacing w:val="-39"/>
        </w:rPr>
        <w:t xml:space="preserve"> </w:t>
      </w:r>
      <w:r w:rsidRPr="00C26B71">
        <w:rPr>
          <w:i/>
        </w:rPr>
        <w:t>..</w:t>
      </w:r>
      <w:r w:rsidRPr="00C26B71">
        <w:rPr>
          <w:i/>
          <w:spacing w:val="-27"/>
        </w:rPr>
        <w:t>.</w:t>
      </w:r>
      <w:r w:rsidRPr="00C26B71">
        <w:rPr>
          <w:i/>
        </w:rPr>
        <w:t>]";</w:t>
      </w:r>
    </w:p>
    <w:p w:rsidR="003256F1" w:rsidRPr="00C26B71" w:rsidRDefault="003256F1" w:rsidP="003256F1">
      <w:pPr>
        <w:jc w:val="both"/>
        <w:rPr>
          <w:i/>
        </w:rPr>
      </w:pPr>
    </w:p>
    <w:p w:rsidR="003256F1" w:rsidRPr="00C26B71" w:rsidRDefault="003256F1" w:rsidP="003256F1">
      <w:pPr>
        <w:jc w:val="both"/>
      </w:pPr>
      <w:r w:rsidRPr="00C26B71">
        <w:rPr>
          <w:b/>
        </w:rPr>
        <w:t>VISTA</w:t>
      </w:r>
      <w:r w:rsidRPr="00C26B71">
        <w:rPr>
          <w:i/>
        </w:rPr>
        <w:t xml:space="preserve"> </w:t>
      </w:r>
      <w:r w:rsidRPr="00C26B71">
        <w:t xml:space="preserve">la richiesta di acquisto </w:t>
      </w:r>
      <w:r w:rsidR="00212AAB">
        <w:t xml:space="preserve"> del 13/03/2018</w:t>
      </w:r>
      <w:r w:rsidRPr="00C26B71">
        <w:t>, a firma del prof. A. Squillace, a mezzo della quale si rappresenta la necessità di acquistare  parti di ricambio per “strumento da laboratorio SEM HITACHI TM 3000” per le esigenze relative alle attività di ricerca nell’ambito</w:t>
      </w:r>
      <w:r w:rsidR="007A4526">
        <w:t xml:space="preserve"> del Progetto TEMPRA</w:t>
      </w:r>
      <w:r w:rsidRPr="00C26B71">
        <w:t>;</w:t>
      </w:r>
    </w:p>
    <w:p w:rsidR="003256F1" w:rsidRPr="00C26B71" w:rsidRDefault="003256F1" w:rsidP="003256F1">
      <w:pPr>
        <w:jc w:val="both"/>
      </w:pPr>
    </w:p>
    <w:p w:rsidR="006D34C0" w:rsidRPr="00C26B71" w:rsidRDefault="006D34C0" w:rsidP="006D34C0">
      <w:pPr>
        <w:jc w:val="both"/>
      </w:pPr>
      <w:r w:rsidRPr="00C26B71">
        <w:rPr>
          <w:b/>
        </w:rPr>
        <w:t>VISTA</w:t>
      </w:r>
      <w:r w:rsidRPr="00C26B71">
        <w:rPr>
          <w:rFonts w:eastAsiaTheme="minorHAnsi"/>
        </w:rPr>
        <w:t xml:space="preserve"> </w:t>
      </w:r>
      <w:r w:rsidRPr="00C26B71">
        <w:t>la dichiarazione di infungibilità espressa dal Prof. Squillace;</w:t>
      </w:r>
    </w:p>
    <w:p w:rsidR="006D34C0" w:rsidRPr="00C26B71" w:rsidRDefault="006D34C0" w:rsidP="006D34C0">
      <w:pPr>
        <w:jc w:val="both"/>
        <w:rPr>
          <w:rFonts w:eastAsiaTheme="minorHAnsi"/>
        </w:rPr>
      </w:pPr>
    </w:p>
    <w:p w:rsidR="006D34C0" w:rsidRPr="00C26B71" w:rsidRDefault="006D34C0" w:rsidP="00F972B5">
      <w:pPr>
        <w:autoSpaceDE w:val="0"/>
        <w:autoSpaceDN w:val="0"/>
        <w:adjustRightInd w:val="0"/>
        <w:ind w:left="1410" w:hanging="1410"/>
        <w:jc w:val="both"/>
        <w:rPr>
          <w:color w:val="232128"/>
        </w:rPr>
      </w:pPr>
      <w:r w:rsidRPr="00C26B71">
        <w:rPr>
          <w:b/>
        </w:rPr>
        <w:t>CONSIDERATA</w:t>
      </w:r>
      <w:r w:rsidR="005D1559" w:rsidRPr="00C26B71">
        <w:rPr>
          <w:b/>
        </w:rPr>
        <w:t xml:space="preserve"> </w:t>
      </w:r>
      <w:r w:rsidRPr="00C26B71">
        <w:t>la dichiarazione</w:t>
      </w:r>
      <w:r w:rsidR="00F972B5" w:rsidRPr="00C26B71">
        <w:t xml:space="preserve"> di unicità resa dalla </w:t>
      </w:r>
      <w:r w:rsidRPr="00C26B71">
        <w:t>dit</w:t>
      </w:r>
      <w:r w:rsidR="005D1559" w:rsidRPr="00C26B71">
        <w:t>ta HITACHI HIGH-</w:t>
      </w:r>
      <w:r w:rsidRPr="00C26B71">
        <w:t>TECHNOLOGIES EUROPE GMBH c</w:t>
      </w:r>
      <w:r w:rsidR="005D1559" w:rsidRPr="00C26B71">
        <w:t xml:space="preserve">on la quale dichiara </w:t>
      </w:r>
      <w:r w:rsidRPr="00C26B71">
        <w:t xml:space="preserve"> che la Soc. NANOVISION S.R.L.</w:t>
      </w:r>
      <w:r w:rsidR="005D1559" w:rsidRPr="00C26B71">
        <w:t xml:space="preserve"> è l’unica azienda esclusivista sul territorio nazionale autorizzata ad </w:t>
      </w:r>
      <w:r w:rsidR="00F972B5" w:rsidRPr="00C26B71">
        <w:t>effettuare assistenza tecnica e a vendere parti di ricambio per i Microscopi  E</w:t>
      </w:r>
      <w:r w:rsidR="00703A0C" w:rsidRPr="00C26B71">
        <w:t>lettronici Hitachi.</w:t>
      </w:r>
    </w:p>
    <w:p w:rsidR="006D34C0" w:rsidRPr="00C26B71" w:rsidRDefault="006D34C0" w:rsidP="006D34C0">
      <w:pPr>
        <w:jc w:val="both"/>
      </w:pPr>
    </w:p>
    <w:p w:rsidR="006D34C0" w:rsidRPr="00C26B71" w:rsidRDefault="006D34C0" w:rsidP="006D34C0">
      <w:pPr>
        <w:jc w:val="both"/>
      </w:pPr>
      <w:r w:rsidRPr="00C26B71">
        <w:rPr>
          <w:b/>
        </w:rPr>
        <w:t>CONSIDERATA</w:t>
      </w:r>
      <w:r w:rsidRPr="00C26B71">
        <w:t xml:space="preserve"> l’indisponibilità del servizio di cui trattasi in una Convenzione </w:t>
      </w:r>
      <w:proofErr w:type="spellStart"/>
      <w:r w:rsidRPr="00C26B71">
        <w:t>Consip</w:t>
      </w:r>
      <w:proofErr w:type="spellEnd"/>
      <w:r w:rsidRPr="00C26B71">
        <w:t xml:space="preserve"> e</w:t>
      </w:r>
    </w:p>
    <w:p w:rsidR="006D34C0" w:rsidRPr="00C26B71" w:rsidRDefault="006D34C0" w:rsidP="006D34C0">
      <w:pPr>
        <w:jc w:val="both"/>
      </w:pPr>
      <w:r w:rsidRPr="00C26B71">
        <w:t>sul M.E.P.A;</w:t>
      </w:r>
    </w:p>
    <w:p w:rsidR="00703A0C" w:rsidRPr="00C26B71" w:rsidRDefault="00703A0C" w:rsidP="006D34C0">
      <w:pPr>
        <w:jc w:val="both"/>
        <w:rPr>
          <w:b/>
          <w:lang w:eastAsia="ar-SA"/>
        </w:rPr>
      </w:pPr>
    </w:p>
    <w:p w:rsidR="006D34C0" w:rsidRPr="00C26B71" w:rsidRDefault="006D34C0" w:rsidP="006D34C0">
      <w:pPr>
        <w:jc w:val="both"/>
      </w:pPr>
      <w:r w:rsidRPr="00C26B71">
        <w:rPr>
          <w:b/>
          <w:lang w:eastAsia="ar-SA"/>
        </w:rPr>
        <w:t>CONSIDERATO</w:t>
      </w:r>
      <w:r w:rsidRPr="00C26B71">
        <w:t xml:space="preserve">  </w:t>
      </w:r>
      <w:r w:rsidRPr="00C26B71">
        <w:rPr>
          <w:lang w:eastAsia="ar-SA"/>
        </w:rPr>
        <w:t xml:space="preserve">in ossequio al D. </w:t>
      </w:r>
      <w:proofErr w:type="spellStart"/>
      <w:r w:rsidRPr="00C26B71">
        <w:rPr>
          <w:lang w:eastAsia="ar-SA"/>
        </w:rPr>
        <w:t>Lgs</w:t>
      </w:r>
      <w:proofErr w:type="spellEnd"/>
      <w:r w:rsidRPr="00C26B71">
        <w:rPr>
          <w:lang w:eastAsia="ar-SA"/>
        </w:rPr>
        <w:t>. 18 aprile 2016, n. 50 gli operatori economici affidatari delle forniture/servizi dovranno essere in possesso dei requisiti generali di cui all’art. 80, da attestare mediante autocertificazione;</w:t>
      </w:r>
    </w:p>
    <w:p w:rsidR="006D34C0" w:rsidRPr="00C26B71" w:rsidRDefault="006D34C0" w:rsidP="006D34C0">
      <w:pPr>
        <w:jc w:val="both"/>
        <w:rPr>
          <w:b/>
        </w:rPr>
      </w:pPr>
    </w:p>
    <w:p w:rsidR="006D34C0" w:rsidRPr="00C26B71" w:rsidRDefault="006D34C0" w:rsidP="006D34C0">
      <w:pPr>
        <w:jc w:val="both"/>
      </w:pPr>
      <w:r w:rsidRPr="00C26B71">
        <w:rPr>
          <w:b/>
        </w:rPr>
        <w:t xml:space="preserve">VISTE </w:t>
      </w:r>
      <w:r w:rsidRPr="00C26B71">
        <w:t xml:space="preserve">le Dichiarazioni Sostitutive rese ai sensi dell’art. 76 del D.P.R. 445/2000 di assenza di parentela e/o affinità con titolari, amministratori, soci e dipendenti della Ditta affidataria; ( dichiarazione da parte del </w:t>
      </w:r>
      <w:proofErr w:type="spellStart"/>
      <w:r w:rsidRPr="00C26B71">
        <w:t>Rup</w:t>
      </w:r>
      <w:proofErr w:type="spellEnd"/>
      <w:r w:rsidRPr="00C26B71">
        <w:t xml:space="preserve"> e personale coinvolto da allegare alla determina);</w:t>
      </w:r>
    </w:p>
    <w:p w:rsidR="006D34C0" w:rsidRPr="00C26B71" w:rsidRDefault="006D34C0" w:rsidP="006D34C0">
      <w:pPr>
        <w:jc w:val="both"/>
      </w:pPr>
    </w:p>
    <w:p w:rsidR="007A4526" w:rsidRDefault="007A4526" w:rsidP="006D34C0">
      <w:pPr>
        <w:jc w:val="center"/>
      </w:pPr>
    </w:p>
    <w:p w:rsidR="007A4526" w:rsidRDefault="007A4526" w:rsidP="006D34C0">
      <w:pPr>
        <w:jc w:val="center"/>
      </w:pPr>
    </w:p>
    <w:p w:rsidR="006D34C0" w:rsidRDefault="006D34C0" w:rsidP="006D34C0">
      <w:pPr>
        <w:jc w:val="center"/>
      </w:pPr>
      <w:r w:rsidRPr="00C26B71">
        <w:t xml:space="preserve">DETERMINA  </w:t>
      </w:r>
    </w:p>
    <w:p w:rsidR="007A4526" w:rsidRPr="00C26B71" w:rsidRDefault="007A4526" w:rsidP="006D34C0">
      <w:pPr>
        <w:jc w:val="center"/>
      </w:pPr>
    </w:p>
    <w:p w:rsidR="006D34C0" w:rsidRPr="00C26B71" w:rsidRDefault="006D34C0" w:rsidP="00387085">
      <w:pPr>
        <w:jc w:val="both"/>
      </w:pPr>
    </w:p>
    <w:p w:rsidR="00C26B71" w:rsidRDefault="006D34C0" w:rsidP="00C26B71">
      <w:r w:rsidRPr="00C26B71">
        <w:t xml:space="preserve">di affidare, per le motivazioni indicate in premessa, ai sensi dell'art. 63 del D. </w:t>
      </w:r>
      <w:proofErr w:type="spellStart"/>
      <w:r w:rsidRPr="00C26B71">
        <w:t>Lgs</w:t>
      </w:r>
      <w:proofErr w:type="spellEnd"/>
      <w:r w:rsidRPr="00C26B71">
        <w:t>. n. 50/ 2016 (bene/servizio infungibile), alla ditta</w:t>
      </w:r>
      <w:r w:rsidR="007A4526">
        <w:t xml:space="preserve"> </w:t>
      </w:r>
      <w:r w:rsidRPr="00C26B71">
        <w:t xml:space="preserve"> </w:t>
      </w:r>
      <w:r w:rsidR="00703A0C" w:rsidRPr="00C26B71">
        <w:t xml:space="preserve">NANOVISION SRL </w:t>
      </w:r>
      <w:r w:rsidR="007A4526">
        <w:t>l’acquisto del seguente materiale:</w:t>
      </w:r>
    </w:p>
    <w:p w:rsidR="007A4526" w:rsidRDefault="007A4526" w:rsidP="00C26B71"/>
    <w:p w:rsidR="007A4526" w:rsidRPr="00C26B71" w:rsidRDefault="007A4526" w:rsidP="007A4526">
      <w:pPr>
        <w:rPr>
          <w:b/>
        </w:rPr>
      </w:pPr>
      <w:r>
        <w:rPr>
          <w:b/>
        </w:rPr>
        <w:t xml:space="preserve">N. 03 OBJECTIVE APERTURE (RICAMBIO N. 55E-1202) PER </w:t>
      </w:r>
      <w:r w:rsidRPr="00C26B71">
        <w:rPr>
          <w:b/>
        </w:rPr>
        <w:t>MICROSCOPIO TM3000-SEM HITACHI –Prof. A. Squillace</w:t>
      </w:r>
    </w:p>
    <w:p w:rsidR="007A4526" w:rsidRDefault="007A4526" w:rsidP="00C26B71"/>
    <w:p w:rsidR="00C26B71" w:rsidRPr="00C26B71" w:rsidRDefault="00C26B71" w:rsidP="00C26B71">
      <w:pPr>
        <w:rPr>
          <w:b/>
        </w:rPr>
      </w:pPr>
    </w:p>
    <w:p w:rsidR="006D34C0" w:rsidRPr="00C26B71" w:rsidRDefault="006D34C0" w:rsidP="007A4526">
      <w:pPr>
        <w:pStyle w:val="Paragrafoelenco"/>
        <w:numPr>
          <w:ilvl w:val="0"/>
          <w:numId w:val="4"/>
        </w:numPr>
        <w:jc w:val="both"/>
      </w:pPr>
      <w:r w:rsidRPr="00C26B71">
        <w:t>di impegnare</w:t>
      </w:r>
      <w:r w:rsidR="007A4526">
        <w:t xml:space="preserve"> la spesa </w:t>
      </w:r>
      <w:r w:rsidRPr="00C26B71">
        <w:t xml:space="preserve"> sul progetto</w:t>
      </w:r>
      <w:r w:rsidR="007A4526">
        <w:t xml:space="preserve"> “TEMPRA”</w:t>
      </w:r>
      <w:r w:rsidR="00387085">
        <w:t>.</w:t>
      </w:r>
      <w:r w:rsidR="007A4526">
        <w:t xml:space="preserve"> </w:t>
      </w:r>
      <w:proofErr w:type="spellStart"/>
      <w:r w:rsidRPr="00C26B71">
        <w:t>Resp</w:t>
      </w:r>
      <w:proofErr w:type="spellEnd"/>
      <w:r w:rsidRPr="00C26B71">
        <w:t>. Prof. An</w:t>
      </w:r>
      <w:r w:rsidR="007A4526">
        <w:t xml:space="preserve">tonino Squillace per un </w:t>
      </w:r>
      <w:r w:rsidR="00387085">
        <w:t>’i</w:t>
      </w:r>
      <w:r w:rsidR="007A4526">
        <w:t xml:space="preserve">mporto di € 1233,42 + IVA </w:t>
      </w:r>
      <w:r w:rsidRPr="00C26B71">
        <w:t xml:space="preserve"> come per legge;     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disporre che il pagamento verrà effettuato a seguito di presentazione di fatture debitamente controllate e vistate in ordine alla regolarità e rispondenza formale e fiscale;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dare atto che la liquidazione della fattura avverrà previo esito positivo della verifica della regolarità della fornitura e nel rispetto degli obblighi previsti dall'art. 3 Legge 136/2010 ed a seguito dell'esito positivo degli accertamenti disposti in materia di pagamenti da parte delle PMI e delle PP .AA. (regolarità contributiva a mezzo DURC e art. 48-bis DPR 602/1973- verifica inadempimenti);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pubblicare i dati richiesti ai fini dell'adempimento di cui ali 'art. l, comma 32, della L. 190/2012 e </w:t>
      </w:r>
      <w:proofErr w:type="spellStart"/>
      <w:r w:rsidRPr="00C26B71">
        <w:t>ss.mm.ii</w:t>
      </w:r>
      <w:proofErr w:type="spellEnd"/>
      <w:r w:rsidRPr="00C26B71">
        <w:t xml:space="preserve">., come richiamato dall'art. 37, co. l, </w:t>
      </w:r>
      <w:proofErr w:type="spellStart"/>
      <w:r w:rsidRPr="00C26B71">
        <w:t>lett</w:t>
      </w:r>
      <w:proofErr w:type="spellEnd"/>
      <w:r w:rsidRPr="00C26B71">
        <w:t xml:space="preserve">. a), D. </w:t>
      </w:r>
      <w:proofErr w:type="spellStart"/>
      <w:r w:rsidRPr="00C26B71">
        <w:t>Lgs</w:t>
      </w:r>
      <w:proofErr w:type="spellEnd"/>
      <w:r w:rsidRPr="00C26B71">
        <w:t xml:space="preserve">. 33/2013 e </w:t>
      </w:r>
      <w:proofErr w:type="spellStart"/>
      <w:r w:rsidRPr="00C26B71">
        <w:t>ss.mm.ii</w:t>
      </w:r>
      <w:proofErr w:type="spellEnd"/>
      <w:r w:rsidRPr="00C26B71">
        <w:t>., nella Sezione "Amministrazione Trasparente" del sito istituzionale dell'Università;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odi pubblicare la presente determina, ai sensi dell'art. 29 del D. </w:t>
      </w:r>
      <w:proofErr w:type="spellStart"/>
      <w:r w:rsidRPr="00C26B71">
        <w:t>Lgs</w:t>
      </w:r>
      <w:proofErr w:type="spellEnd"/>
      <w:r w:rsidRPr="00C26B71">
        <w:t xml:space="preserve">. 50/2016, come richiamato dall'art. 37, co. l, </w:t>
      </w:r>
      <w:proofErr w:type="spellStart"/>
      <w:r w:rsidRPr="00C26B71">
        <w:t>lett</w:t>
      </w:r>
      <w:proofErr w:type="spellEnd"/>
      <w:r w:rsidRPr="00C26B71">
        <w:t xml:space="preserve">. b),  D. </w:t>
      </w:r>
      <w:proofErr w:type="spellStart"/>
      <w:r w:rsidRPr="00C26B71">
        <w:t>Lgs</w:t>
      </w:r>
      <w:proofErr w:type="spellEnd"/>
      <w:r w:rsidRPr="00C26B71">
        <w:t xml:space="preserve">. 33/2013 e </w:t>
      </w:r>
      <w:proofErr w:type="spellStart"/>
      <w:r w:rsidRPr="00C26B71">
        <w:t>ss.mm.ii</w:t>
      </w:r>
      <w:proofErr w:type="spellEnd"/>
      <w:r w:rsidRPr="00C26B71">
        <w:t>., nella  Sezione "Amministrazione Trasparente" del sito istituzionale dell'Università, sottosezione relativa alle procedure sotto soglia dei bandi di gara e contratti.</w:t>
      </w:r>
    </w:p>
    <w:p w:rsidR="006D34C0" w:rsidRPr="00C26B71" w:rsidRDefault="006D34C0" w:rsidP="006D34C0">
      <w:pPr>
        <w:jc w:val="both"/>
      </w:pPr>
    </w:p>
    <w:p w:rsidR="00EA6C45" w:rsidRPr="007A4526" w:rsidRDefault="007A4526" w:rsidP="007A4526">
      <w:r>
        <w:tab/>
      </w:r>
      <w:r>
        <w:tab/>
      </w:r>
      <w:bookmarkStart w:id="0" w:name="_GoBack"/>
      <w:bookmarkEnd w:id="0"/>
    </w:p>
    <w:p w:rsidR="00FD15AC" w:rsidRPr="00C26B71" w:rsidRDefault="00FD15AC" w:rsidP="00476D3A">
      <w:pPr>
        <w:rPr>
          <w:w w:val="105"/>
        </w:rPr>
      </w:pPr>
    </w:p>
    <w:p w:rsidR="00182510" w:rsidRPr="00C26B71" w:rsidRDefault="00182510" w:rsidP="00476D3A"/>
    <w:p w:rsidR="007A4526" w:rsidRPr="00DC4418" w:rsidRDefault="007A4526" w:rsidP="007A4526">
      <w:pPr>
        <w:rPr>
          <w:b/>
        </w:rPr>
      </w:pPr>
      <w:r w:rsidRPr="00DC4418">
        <w:rPr>
          <w:b/>
        </w:rPr>
        <w:t>IL DIRETTORE DEL DIPARTIMENTO       IL RESPONSABILE UNICO DEL</w:t>
      </w:r>
    </w:p>
    <w:p w:rsidR="007A4526" w:rsidRPr="00DC4418" w:rsidRDefault="007A4526" w:rsidP="007A4526">
      <w:pPr>
        <w:rPr>
          <w:b/>
        </w:rPr>
      </w:pPr>
      <w:r w:rsidRPr="00DC4418">
        <w:rPr>
          <w:b/>
        </w:rPr>
        <w:t xml:space="preserve">                                                                                               PROCEDIMENTO </w:t>
      </w:r>
    </w:p>
    <w:p w:rsidR="007A4526" w:rsidRPr="00DC4418" w:rsidRDefault="007A4526" w:rsidP="007A4526">
      <w:pPr>
        <w:rPr>
          <w:b/>
        </w:rPr>
      </w:pPr>
      <w:r w:rsidRPr="00DC4418">
        <w:rPr>
          <w:b/>
        </w:rPr>
        <w:t xml:space="preserve">                    </w:t>
      </w:r>
      <w:r w:rsidRPr="00DC4418">
        <w:rPr>
          <w:b/>
          <w:sz w:val="22"/>
        </w:rPr>
        <w:t xml:space="preserve">           </w:t>
      </w:r>
    </w:p>
    <w:p w:rsidR="007A4526" w:rsidRPr="00DC4418" w:rsidRDefault="007A4526" w:rsidP="007A4526">
      <w:pPr>
        <w:rPr>
          <w:b/>
        </w:rPr>
      </w:pPr>
      <w:r w:rsidRPr="00DC4418">
        <w:rPr>
          <w:b/>
          <w:color w:val="FF0000"/>
        </w:rPr>
        <w:t xml:space="preserve"> </w:t>
      </w:r>
      <w:r w:rsidRPr="00DC4418">
        <w:rPr>
          <w:b/>
        </w:rPr>
        <w:t xml:space="preserve">Prof. Pier Luca Maffettone                                                 Sig.ra Anna Scarpa                         </w:t>
      </w:r>
      <w:r w:rsidRPr="00DC4418">
        <w:rPr>
          <w:b/>
          <w:color w:val="FF0000"/>
        </w:rPr>
        <w:t xml:space="preserve">                                                                                               </w:t>
      </w:r>
    </w:p>
    <w:p w:rsidR="007A4526" w:rsidRPr="00DC4418" w:rsidRDefault="007A4526" w:rsidP="007A4526">
      <w:pPr>
        <w:rPr>
          <w:b/>
        </w:rPr>
      </w:pPr>
    </w:p>
    <w:p w:rsidR="007A4526" w:rsidRPr="00DC4418" w:rsidRDefault="007A4526" w:rsidP="007A4526">
      <w:pPr>
        <w:rPr>
          <w:b/>
        </w:rPr>
      </w:pPr>
    </w:p>
    <w:p w:rsidR="00714316" w:rsidRPr="00C26B71" w:rsidRDefault="00714316" w:rsidP="00476D3A"/>
    <w:p w:rsidR="00714316" w:rsidRPr="00C26B71" w:rsidRDefault="00714316" w:rsidP="00476D3A"/>
    <w:p w:rsidR="00714316" w:rsidRPr="00C26B71" w:rsidRDefault="00714316" w:rsidP="00476D3A"/>
    <w:p w:rsidR="00FD15AC" w:rsidRPr="00C26B71" w:rsidRDefault="00FD15AC" w:rsidP="00476D3A">
      <w:pPr>
        <w:rPr>
          <w:b/>
        </w:rPr>
      </w:pPr>
    </w:p>
    <w:sectPr w:rsidR="00FD15AC" w:rsidRPr="00C26B71" w:rsidSect="00AC11E8">
      <w:headerReference w:type="default" r:id="rId9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B0" w:rsidRDefault="001C28B0" w:rsidP="0021573F">
      <w:r>
        <w:separator/>
      </w:r>
    </w:p>
  </w:endnote>
  <w:endnote w:type="continuationSeparator" w:id="0">
    <w:p w:rsidR="001C28B0" w:rsidRDefault="001C28B0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B0" w:rsidRDefault="001C28B0" w:rsidP="0021573F">
      <w:r>
        <w:separator/>
      </w:r>
    </w:p>
  </w:footnote>
  <w:footnote w:type="continuationSeparator" w:id="0">
    <w:p w:rsidR="001C28B0" w:rsidRDefault="001C28B0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 wp14:anchorId="4C666B43" wp14:editId="102DC009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3B49"/>
    <w:rsid w:val="00056706"/>
    <w:rsid w:val="00066EC3"/>
    <w:rsid w:val="000843BB"/>
    <w:rsid w:val="00090281"/>
    <w:rsid w:val="000A64BA"/>
    <w:rsid w:val="000C4152"/>
    <w:rsid w:val="000C41AF"/>
    <w:rsid w:val="00102010"/>
    <w:rsid w:val="001248A7"/>
    <w:rsid w:val="0013466E"/>
    <w:rsid w:val="001458E0"/>
    <w:rsid w:val="00182510"/>
    <w:rsid w:val="00186FF0"/>
    <w:rsid w:val="001A4234"/>
    <w:rsid w:val="001B0DFB"/>
    <w:rsid w:val="001C1718"/>
    <w:rsid w:val="001C28B0"/>
    <w:rsid w:val="001E2F37"/>
    <w:rsid w:val="00212AAB"/>
    <w:rsid w:val="0021573F"/>
    <w:rsid w:val="0022049A"/>
    <w:rsid w:val="002237DB"/>
    <w:rsid w:val="00225FBF"/>
    <w:rsid w:val="002270C6"/>
    <w:rsid w:val="002451B9"/>
    <w:rsid w:val="002D50E9"/>
    <w:rsid w:val="002D78F9"/>
    <w:rsid w:val="003256F1"/>
    <w:rsid w:val="0033278E"/>
    <w:rsid w:val="00334B8A"/>
    <w:rsid w:val="00336181"/>
    <w:rsid w:val="003645EF"/>
    <w:rsid w:val="00366807"/>
    <w:rsid w:val="00373225"/>
    <w:rsid w:val="0038052C"/>
    <w:rsid w:val="00387085"/>
    <w:rsid w:val="003D7961"/>
    <w:rsid w:val="004065FA"/>
    <w:rsid w:val="00417544"/>
    <w:rsid w:val="00422C3F"/>
    <w:rsid w:val="004324A2"/>
    <w:rsid w:val="00433A99"/>
    <w:rsid w:val="0045348B"/>
    <w:rsid w:val="004538DC"/>
    <w:rsid w:val="004664B1"/>
    <w:rsid w:val="00476D3A"/>
    <w:rsid w:val="005145C3"/>
    <w:rsid w:val="005252F5"/>
    <w:rsid w:val="00531A53"/>
    <w:rsid w:val="005559A3"/>
    <w:rsid w:val="005618E7"/>
    <w:rsid w:val="005626EB"/>
    <w:rsid w:val="005D1559"/>
    <w:rsid w:val="005F3632"/>
    <w:rsid w:val="005F4C85"/>
    <w:rsid w:val="0065309B"/>
    <w:rsid w:val="00661481"/>
    <w:rsid w:val="006732B6"/>
    <w:rsid w:val="00683C30"/>
    <w:rsid w:val="00690C3F"/>
    <w:rsid w:val="00693A05"/>
    <w:rsid w:val="006A5505"/>
    <w:rsid w:val="006C2B6E"/>
    <w:rsid w:val="006D05D9"/>
    <w:rsid w:val="006D34C0"/>
    <w:rsid w:val="006E08C0"/>
    <w:rsid w:val="006E72C4"/>
    <w:rsid w:val="006E751D"/>
    <w:rsid w:val="006F03ED"/>
    <w:rsid w:val="006F28BE"/>
    <w:rsid w:val="00703A0C"/>
    <w:rsid w:val="00714316"/>
    <w:rsid w:val="0075361B"/>
    <w:rsid w:val="00774B05"/>
    <w:rsid w:val="007817DF"/>
    <w:rsid w:val="007A4526"/>
    <w:rsid w:val="007C0EBC"/>
    <w:rsid w:val="007D76F2"/>
    <w:rsid w:val="007E5B58"/>
    <w:rsid w:val="007F5F73"/>
    <w:rsid w:val="00825696"/>
    <w:rsid w:val="00827587"/>
    <w:rsid w:val="008B4C5E"/>
    <w:rsid w:val="008C4762"/>
    <w:rsid w:val="008D0FD4"/>
    <w:rsid w:val="008D6CE7"/>
    <w:rsid w:val="008E7D9B"/>
    <w:rsid w:val="00900BFA"/>
    <w:rsid w:val="0090689A"/>
    <w:rsid w:val="00907673"/>
    <w:rsid w:val="009209F2"/>
    <w:rsid w:val="00932554"/>
    <w:rsid w:val="00967F20"/>
    <w:rsid w:val="009B77A5"/>
    <w:rsid w:val="009C53A6"/>
    <w:rsid w:val="009D1818"/>
    <w:rsid w:val="009E694E"/>
    <w:rsid w:val="00A06859"/>
    <w:rsid w:val="00A260ED"/>
    <w:rsid w:val="00A32D92"/>
    <w:rsid w:val="00A3450F"/>
    <w:rsid w:val="00A5748A"/>
    <w:rsid w:val="00A82A01"/>
    <w:rsid w:val="00AB7AD6"/>
    <w:rsid w:val="00AC11E8"/>
    <w:rsid w:val="00AE2564"/>
    <w:rsid w:val="00AE5FFD"/>
    <w:rsid w:val="00AF4A57"/>
    <w:rsid w:val="00B03D8C"/>
    <w:rsid w:val="00B165BC"/>
    <w:rsid w:val="00B34D81"/>
    <w:rsid w:val="00B4373B"/>
    <w:rsid w:val="00B8692F"/>
    <w:rsid w:val="00B90B2F"/>
    <w:rsid w:val="00BD542A"/>
    <w:rsid w:val="00C168D8"/>
    <w:rsid w:val="00C26B71"/>
    <w:rsid w:val="00C569B3"/>
    <w:rsid w:val="00C62BE2"/>
    <w:rsid w:val="00C64C2E"/>
    <w:rsid w:val="00C753C0"/>
    <w:rsid w:val="00CA072B"/>
    <w:rsid w:val="00CA6EAF"/>
    <w:rsid w:val="00CC3236"/>
    <w:rsid w:val="00CD54EE"/>
    <w:rsid w:val="00CE7413"/>
    <w:rsid w:val="00CF2762"/>
    <w:rsid w:val="00D1274B"/>
    <w:rsid w:val="00D275A6"/>
    <w:rsid w:val="00D31BEB"/>
    <w:rsid w:val="00D522BD"/>
    <w:rsid w:val="00D57051"/>
    <w:rsid w:val="00D64A82"/>
    <w:rsid w:val="00D663ED"/>
    <w:rsid w:val="00D77436"/>
    <w:rsid w:val="00D80EF3"/>
    <w:rsid w:val="00D811C3"/>
    <w:rsid w:val="00D82048"/>
    <w:rsid w:val="00D86745"/>
    <w:rsid w:val="00E66934"/>
    <w:rsid w:val="00EA6C45"/>
    <w:rsid w:val="00EB2C4F"/>
    <w:rsid w:val="00EB3052"/>
    <w:rsid w:val="00EC1224"/>
    <w:rsid w:val="00ED00F5"/>
    <w:rsid w:val="00EF1E92"/>
    <w:rsid w:val="00F0638F"/>
    <w:rsid w:val="00F11B69"/>
    <w:rsid w:val="00F25AFA"/>
    <w:rsid w:val="00F40CE2"/>
    <w:rsid w:val="00F55DF8"/>
    <w:rsid w:val="00F63886"/>
    <w:rsid w:val="00F972B5"/>
    <w:rsid w:val="00FA74F8"/>
    <w:rsid w:val="00FC59FB"/>
    <w:rsid w:val="00FC5B08"/>
    <w:rsid w:val="00FC6F78"/>
    <w:rsid w:val="00FD15AC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D371-B5A1-41BB-BF0B-12E56137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2017-03-09T14:03:00Z</cp:lastPrinted>
  <dcterms:created xsi:type="dcterms:W3CDTF">2018-03-14T11:30:00Z</dcterms:created>
  <dcterms:modified xsi:type="dcterms:W3CDTF">2018-03-14T11:30:00Z</dcterms:modified>
</cp:coreProperties>
</file>